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207E" w14:textId="1DB2DC95" w:rsidR="00975A4B" w:rsidRPr="00940405" w:rsidRDefault="00975A4B">
      <w:pPr>
        <w:rPr>
          <w:rFonts w:ascii="Arial" w:hAnsi="Arial" w:cs="Arial"/>
          <w:sz w:val="32"/>
          <w:szCs w:val="32"/>
        </w:rPr>
      </w:pPr>
    </w:p>
    <w:p w14:paraId="2F50199E" w14:textId="2472DC10" w:rsidR="0010083A" w:rsidRPr="0017667F" w:rsidRDefault="0010083A" w:rsidP="0010083A">
      <w:pPr>
        <w:rPr>
          <w:rFonts w:ascii="Arial" w:hAnsi="Arial" w:cs="Arial"/>
          <w:color w:val="525556"/>
          <w:sz w:val="24"/>
          <w:szCs w:val="32"/>
        </w:rPr>
      </w:pPr>
      <w:bookmarkStart w:id="0" w:name="_Hlk156396211"/>
      <w:r w:rsidRPr="0045106A">
        <w:rPr>
          <w:rFonts w:ascii="Arial" w:hAnsi="Arial" w:cs="Arial"/>
          <w:color w:val="525556"/>
          <w:sz w:val="52"/>
          <w:szCs w:val="32"/>
        </w:rPr>
        <w:t>Pressemitteilung</w:t>
      </w:r>
      <w:r w:rsidRPr="0045106A">
        <w:rPr>
          <w:rFonts w:ascii="Arial" w:hAnsi="Arial" w:cs="Arial"/>
          <w:color w:val="525556"/>
          <w:sz w:val="48"/>
          <w:szCs w:val="28"/>
        </w:rPr>
        <w:br/>
      </w:r>
      <w:r w:rsidR="005C24A7">
        <w:rPr>
          <w:rFonts w:ascii="Arial" w:hAnsi="Arial" w:cs="Arial"/>
          <w:color w:val="525556"/>
          <w:sz w:val="24"/>
          <w:szCs w:val="32"/>
        </w:rPr>
        <w:t>2</w:t>
      </w:r>
      <w:r w:rsidR="009147A9">
        <w:rPr>
          <w:rFonts w:ascii="Arial" w:hAnsi="Arial" w:cs="Arial"/>
          <w:color w:val="525556"/>
          <w:sz w:val="24"/>
          <w:szCs w:val="32"/>
        </w:rPr>
        <w:t>4</w:t>
      </w:r>
      <w:r w:rsidR="00BA4ADA">
        <w:rPr>
          <w:rFonts w:ascii="Arial" w:hAnsi="Arial" w:cs="Arial"/>
          <w:color w:val="525556"/>
          <w:sz w:val="24"/>
          <w:szCs w:val="32"/>
        </w:rPr>
        <w:t xml:space="preserve">. </w:t>
      </w:r>
      <w:r w:rsidR="00384C1D">
        <w:rPr>
          <w:rFonts w:ascii="Arial" w:hAnsi="Arial" w:cs="Arial"/>
          <w:color w:val="525556"/>
          <w:sz w:val="24"/>
          <w:szCs w:val="32"/>
        </w:rPr>
        <w:t>April</w:t>
      </w:r>
      <w:r w:rsidRPr="0017667F">
        <w:rPr>
          <w:rFonts w:ascii="Arial" w:hAnsi="Arial" w:cs="Arial"/>
          <w:color w:val="525556"/>
          <w:sz w:val="24"/>
          <w:szCs w:val="32"/>
        </w:rPr>
        <w:t xml:space="preserve"> 202</w:t>
      </w:r>
      <w:r w:rsidR="00A64F49">
        <w:rPr>
          <w:rFonts w:ascii="Arial" w:hAnsi="Arial" w:cs="Arial"/>
          <w:color w:val="525556"/>
          <w:sz w:val="24"/>
          <w:szCs w:val="32"/>
        </w:rPr>
        <w:t>4</w:t>
      </w:r>
      <w:r w:rsidRPr="0017667F">
        <w:rPr>
          <w:rFonts w:ascii="Arial" w:hAnsi="Arial" w:cs="Arial"/>
          <w:color w:val="525556"/>
          <w:sz w:val="24"/>
          <w:szCs w:val="32"/>
        </w:rPr>
        <w:tab/>
      </w:r>
    </w:p>
    <w:p w14:paraId="2EF38336" w14:textId="566B9DD9" w:rsidR="0010083A" w:rsidRDefault="0010083A" w:rsidP="0010083A">
      <w:pPr>
        <w:rPr>
          <w:rFonts w:ascii="Arial" w:hAnsi="Arial" w:cs="Arial"/>
          <w:szCs w:val="24"/>
        </w:rPr>
      </w:pPr>
    </w:p>
    <w:p w14:paraId="315A6A68" w14:textId="5F7448CE" w:rsidR="0010083A" w:rsidRPr="00614A4A" w:rsidRDefault="00614A4A" w:rsidP="00614A4A">
      <w:pPr>
        <w:rPr>
          <w:rFonts w:ascii="Arial" w:hAnsi="Arial" w:cs="Arial"/>
          <w:b/>
          <w:bCs/>
          <w:color w:val="525556"/>
          <w:sz w:val="20"/>
          <w:szCs w:val="20"/>
        </w:rPr>
      </w:pPr>
      <w:r>
        <w:rPr>
          <w:rFonts w:ascii="Arial" w:hAnsi="Arial" w:cs="Arial"/>
          <w:b/>
          <w:bCs/>
          <w:noProof/>
          <w:color w:val="525556"/>
          <w:sz w:val="20"/>
          <w:szCs w:val="20"/>
          <w:lang w:eastAsia="de-AT"/>
          <w14:ligatures w14:val="standardContextual"/>
        </w:rPr>
        <mc:AlternateContent>
          <mc:Choice Requires="wps">
            <w:drawing>
              <wp:anchor distT="0" distB="0" distL="114300" distR="114300" simplePos="0" relativeHeight="251660288" behindDoc="0" locked="0" layoutInCell="1" allowOverlap="1" wp14:anchorId="0B19FFC6" wp14:editId="24CC0210">
                <wp:simplePos x="0" y="0"/>
                <wp:positionH relativeFrom="column">
                  <wp:posOffset>-11430</wp:posOffset>
                </wp:positionH>
                <wp:positionV relativeFrom="paragraph">
                  <wp:posOffset>1217295</wp:posOffset>
                </wp:positionV>
                <wp:extent cx="1104900" cy="0"/>
                <wp:effectExtent l="0" t="0" r="0" b="0"/>
                <wp:wrapNone/>
                <wp:docPr id="285790660" name="Gerader Verbinder 1"/>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A8587"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95.85pt" to="86.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" strokecolor="#d8d8d8 [2732]"/>
            </w:pict>
          </mc:Fallback>
        </mc:AlternateContent>
      </w:r>
      <w:r w:rsidRPr="00F07675">
        <w:rPr>
          <w:rFonts w:ascii="Arial" w:hAnsi="Arial" w:cs="Arial"/>
          <w:b/>
          <w:bCs/>
          <w:color w:val="525556"/>
          <w:sz w:val="20"/>
          <w:szCs w:val="20"/>
        </w:rPr>
        <w:t>RegioData Research GmbH</w:t>
      </w:r>
      <w:r w:rsidRPr="00F07675">
        <w:rPr>
          <w:rFonts w:ascii="Arial" w:hAnsi="Arial" w:cs="Arial"/>
          <w:b/>
          <w:bCs/>
          <w:color w:val="525556"/>
          <w:sz w:val="20"/>
          <w:szCs w:val="20"/>
        </w:rPr>
        <w:br/>
        <w:t>Amela Salihovic, M.A.</w:t>
      </w:r>
      <w:r w:rsidRPr="00F07675">
        <w:rPr>
          <w:rFonts w:ascii="Arial" w:hAnsi="Arial" w:cs="Arial"/>
          <w:b/>
          <w:bCs/>
          <w:color w:val="525556"/>
          <w:sz w:val="20"/>
          <w:szCs w:val="20"/>
        </w:rPr>
        <w:br/>
      </w:r>
      <w:r w:rsidRPr="00F07675">
        <w:rPr>
          <w:rFonts w:ascii="Arial" w:hAnsi="Arial" w:cs="Arial"/>
          <w:color w:val="525556"/>
          <w:sz w:val="20"/>
          <w:szCs w:val="20"/>
        </w:rPr>
        <w:br/>
      </w:r>
      <w:r w:rsidRPr="00071E3B">
        <w:rPr>
          <w:rFonts w:ascii="Arial" w:hAnsi="Arial" w:cs="Arial"/>
          <w:color w:val="525556"/>
          <w:sz w:val="20"/>
          <w:szCs w:val="20"/>
        </w:rPr>
        <w:t>Theobaldgasse 8 | 1060 Wien</w:t>
      </w:r>
      <w:r w:rsidRPr="00071E3B">
        <w:rPr>
          <w:rFonts w:ascii="Arial" w:hAnsi="Arial" w:cs="Arial"/>
          <w:color w:val="525556"/>
          <w:sz w:val="20"/>
          <w:szCs w:val="20"/>
        </w:rPr>
        <w:br/>
        <w:t>+43 1 585 76 27-50</w:t>
      </w:r>
      <w:r w:rsidRPr="00071E3B">
        <w:rPr>
          <w:rFonts w:ascii="Arial" w:hAnsi="Arial" w:cs="Arial"/>
          <w:color w:val="525556"/>
          <w:sz w:val="20"/>
          <w:szCs w:val="20"/>
        </w:rPr>
        <w:br/>
      </w:r>
      <w:hyperlink r:id="rId8" w:history="1">
        <w:r w:rsidRPr="00071E3B">
          <w:rPr>
            <w:rFonts w:ascii="Arial" w:hAnsi="Arial" w:cs="Arial"/>
            <w:color w:val="525556"/>
            <w:sz w:val="20"/>
            <w:szCs w:val="20"/>
          </w:rPr>
          <w:t>a.salihovic@regiodata.eu</w:t>
        </w:r>
      </w:hyperlink>
      <w:r w:rsidRPr="00071E3B">
        <w:rPr>
          <w:rFonts w:ascii="Arial" w:hAnsi="Arial" w:cs="Arial"/>
          <w:color w:val="525556"/>
          <w:sz w:val="20"/>
          <w:szCs w:val="20"/>
        </w:rPr>
        <w:br/>
        <w:t>www.regiodata.eu</w:t>
      </w:r>
    </w:p>
    <w:p w14:paraId="74B0DA77" w14:textId="77777777" w:rsidR="0010083A" w:rsidRDefault="0010083A" w:rsidP="0010083A">
      <w:pPr>
        <w:rPr>
          <w:rFonts w:ascii="Arial" w:hAnsi="Arial" w:cs="Arial"/>
          <w:b/>
          <w:sz w:val="24"/>
          <w:szCs w:val="24"/>
        </w:rPr>
      </w:pPr>
    </w:p>
    <w:p w14:paraId="57DF2109" w14:textId="619DBC72" w:rsidR="00F4733B" w:rsidRPr="00DD2885" w:rsidRDefault="008D31DB" w:rsidP="00337765">
      <w:pPr>
        <w:rPr>
          <w:rFonts w:ascii="Arial" w:hAnsi="Arial" w:cs="Arial"/>
          <w:b/>
          <w:sz w:val="24"/>
          <w:szCs w:val="24"/>
        </w:rPr>
      </w:pPr>
      <w:r>
        <w:rPr>
          <w:rFonts w:ascii="Arial" w:hAnsi="Arial" w:cs="Arial"/>
          <w:b/>
          <w:sz w:val="24"/>
          <w:szCs w:val="24"/>
        </w:rPr>
        <w:t xml:space="preserve">Handelsstandorte </w:t>
      </w:r>
      <w:r w:rsidR="00BC5E17" w:rsidRPr="00DD2885">
        <w:rPr>
          <w:rFonts w:ascii="Arial" w:hAnsi="Arial" w:cs="Arial"/>
          <w:b/>
          <w:sz w:val="24"/>
          <w:szCs w:val="24"/>
        </w:rPr>
        <w:t xml:space="preserve">2024: </w:t>
      </w:r>
      <w:r>
        <w:rPr>
          <w:rFonts w:ascii="Arial" w:hAnsi="Arial" w:cs="Arial"/>
          <w:b/>
          <w:sz w:val="24"/>
          <w:szCs w:val="24"/>
        </w:rPr>
        <w:t xml:space="preserve">Deutlicher Rückgang und </w:t>
      </w:r>
      <w:r w:rsidR="00C41223">
        <w:rPr>
          <w:rFonts w:ascii="Arial" w:hAnsi="Arial" w:cs="Arial"/>
          <w:b/>
          <w:sz w:val="24"/>
          <w:szCs w:val="24"/>
        </w:rPr>
        <w:t xml:space="preserve">nur </w:t>
      </w:r>
      <w:r>
        <w:rPr>
          <w:rFonts w:ascii="Arial" w:hAnsi="Arial" w:cs="Arial"/>
          <w:b/>
          <w:sz w:val="24"/>
          <w:szCs w:val="24"/>
        </w:rPr>
        <w:t>sehr kleine Lichtblicke</w:t>
      </w:r>
    </w:p>
    <w:p w14:paraId="6E907918" w14:textId="592F4A00" w:rsidR="000332B1" w:rsidRDefault="004756AC" w:rsidP="00C41223">
      <w:pPr>
        <w:jc w:val="both"/>
        <w:rPr>
          <w:rFonts w:ascii="Arial" w:hAnsi="Arial" w:cs="Arial"/>
          <w:b/>
        </w:rPr>
      </w:pPr>
      <w:r w:rsidRPr="00337765">
        <w:rPr>
          <w:rFonts w:ascii="Arial" w:hAnsi="Arial" w:cs="Arial"/>
          <w:b/>
          <w:i/>
          <w:iCs/>
        </w:rPr>
        <w:t xml:space="preserve">Die sich wandelnde Handelslandschaft spiegelt sich auch in den Expansionsplänen der </w:t>
      </w:r>
      <w:r w:rsidR="00750E25" w:rsidRPr="00337765">
        <w:rPr>
          <w:rFonts w:ascii="Arial" w:hAnsi="Arial" w:cs="Arial"/>
          <w:b/>
          <w:i/>
          <w:iCs/>
        </w:rPr>
        <w:t xml:space="preserve">filialisierten </w:t>
      </w:r>
      <w:r w:rsidRPr="00337765">
        <w:rPr>
          <w:rFonts w:ascii="Arial" w:hAnsi="Arial" w:cs="Arial"/>
          <w:b/>
          <w:i/>
          <w:iCs/>
        </w:rPr>
        <w:t xml:space="preserve">Einzelhändler, Gastronomen und handelsnahen Dienstleister wider, wie die </w:t>
      </w:r>
      <w:r w:rsidR="00FA22AD" w:rsidRPr="00337765">
        <w:rPr>
          <w:rFonts w:ascii="Arial" w:hAnsi="Arial" w:cs="Arial"/>
          <w:b/>
          <w:i/>
          <w:iCs/>
        </w:rPr>
        <w:t>aktuelle</w:t>
      </w:r>
      <w:r w:rsidRPr="00337765">
        <w:rPr>
          <w:rFonts w:ascii="Arial" w:hAnsi="Arial" w:cs="Arial"/>
          <w:b/>
          <w:i/>
          <w:iCs/>
        </w:rPr>
        <w:t xml:space="preserve"> Analyse von RegioData Research mit über 7</w:t>
      </w:r>
      <w:r w:rsidR="00750E25" w:rsidRPr="00337765">
        <w:rPr>
          <w:rFonts w:ascii="Arial" w:hAnsi="Arial" w:cs="Arial"/>
          <w:b/>
          <w:i/>
          <w:iCs/>
        </w:rPr>
        <w:t>50</w:t>
      </w:r>
      <w:r w:rsidRPr="00337765">
        <w:rPr>
          <w:rFonts w:ascii="Arial" w:hAnsi="Arial" w:cs="Arial"/>
          <w:b/>
          <w:i/>
          <w:iCs/>
        </w:rPr>
        <w:t xml:space="preserve"> aktiven Vertriebslinien zeigt.</w:t>
      </w:r>
    </w:p>
    <w:p w14:paraId="24831FF7" w14:textId="77777777" w:rsidR="000332B1" w:rsidRDefault="000332B1" w:rsidP="00C41223">
      <w:pPr>
        <w:jc w:val="both"/>
        <w:rPr>
          <w:rFonts w:ascii="Arial" w:hAnsi="Arial" w:cs="Arial"/>
          <w:b/>
        </w:rPr>
      </w:pPr>
    </w:p>
    <w:p w14:paraId="183439F7" w14:textId="77777777" w:rsidR="005D2577" w:rsidRDefault="005B0D6B" w:rsidP="005D2577">
      <w:pPr>
        <w:spacing w:line="240" w:lineRule="auto"/>
        <w:jc w:val="both"/>
        <w:rPr>
          <w:rFonts w:ascii="Arial" w:hAnsi="Arial" w:cs="Arial"/>
          <w:b/>
          <w:sz w:val="20"/>
          <w:szCs w:val="16"/>
          <w:lang w:val="de-DE"/>
        </w:rPr>
      </w:pPr>
      <w:r>
        <w:rPr>
          <w:rFonts w:ascii="Arial" w:hAnsi="Arial" w:cs="Arial"/>
          <w:b/>
          <w:sz w:val="20"/>
          <w:szCs w:val="16"/>
          <w:lang w:val="de-DE"/>
        </w:rPr>
        <w:t>Verkaufsflächen und Standortanzahl sinken rascher</w:t>
      </w:r>
      <w:r w:rsidR="00C41223">
        <w:rPr>
          <w:rFonts w:ascii="Arial" w:hAnsi="Arial" w:cs="Arial"/>
          <w:b/>
          <w:sz w:val="20"/>
          <w:szCs w:val="16"/>
          <w:lang w:val="de-DE"/>
        </w:rPr>
        <w:t xml:space="preserve"> als bisher</w:t>
      </w:r>
    </w:p>
    <w:p w14:paraId="4F127838" w14:textId="6259FF4C" w:rsidR="005B0D6B" w:rsidRPr="005D2577" w:rsidRDefault="005B0D6B" w:rsidP="005D2577">
      <w:pPr>
        <w:spacing w:line="360" w:lineRule="auto"/>
        <w:jc w:val="both"/>
        <w:rPr>
          <w:rFonts w:ascii="Arial" w:hAnsi="Arial" w:cs="Arial"/>
          <w:b/>
          <w:sz w:val="20"/>
          <w:szCs w:val="16"/>
          <w:lang w:val="de-DE"/>
        </w:rPr>
      </w:pPr>
      <w:r w:rsidRPr="005B0D6B">
        <w:rPr>
          <w:rFonts w:ascii="Arial" w:hAnsi="Arial" w:cs="Arial"/>
          <w:sz w:val="20"/>
          <w:szCs w:val="20"/>
        </w:rPr>
        <w:t xml:space="preserve">Seit </w:t>
      </w:r>
      <w:r>
        <w:rPr>
          <w:rFonts w:ascii="Arial" w:hAnsi="Arial" w:cs="Arial"/>
          <w:sz w:val="20"/>
          <w:szCs w:val="20"/>
        </w:rPr>
        <w:t xml:space="preserve">10 Jahren sinkt die </w:t>
      </w:r>
      <w:r w:rsidR="00E23C1C">
        <w:rPr>
          <w:rFonts w:ascii="Arial" w:hAnsi="Arial" w:cs="Arial"/>
          <w:sz w:val="20"/>
          <w:szCs w:val="20"/>
        </w:rPr>
        <w:t xml:space="preserve">gesamte </w:t>
      </w:r>
      <w:r>
        <w:rPr>
          <w:rFonts w:ascii="Arial" w:hAnsi="Arial" w:cs="Arial"/>
          <w:sz w:val="20"/>
          <w:szCs w:val="20"/>
        </w:rPr>
        <w:t xml:space="preserve">Verkaufsfläche in Österreich kontinuierlich um 1,0 % bis 1,5 % pro Jahr. 2023 ist sie erstmals um mehr als 2,0 % gesunken. </w:t>
      </w:r>
      <w:r w:rsidR="00567DA0">
        <w:rPr>
          <w:rFonts w:ascii="Arial" w:hAnsi="Arial" w:cs="Arial"/>
          <w:sz w:val="20"/>
          <w:szCs w:val="20"/>
        </w:rPr>
        <w:t>Folglich</w:t>
      </w:r>
      <w:r>
        <w:rPr>
          <w:rFonts w:ascii="Arial" w:hAnsi="Arial" w:cs="Arial"/>
          <w:sz w:val="20"/>
          <w:szCs w:val="20"/>
        </w:rPr>
        <w:t xml:space="preserve"> </w:t>
      </w:r>
      <w:r w:rsidR="00567DA0">
        <w:rPr>
          <w:rFonts w:ascii="Arial" w:hAnsi="Arial" w:cs="Arial"/>
          <w:sz w:val="20"/>
          <w:szCs w:val="20"/>
        </w:rPr>
        <w:t>verringert sich auch die</w:t>
      </w:r>
      <w:r>
        <w:rPr>
          <w:rFonts w:ascii="Arial" w:hAnsi="Arial" w:cs="Arial"/>
          <w:sz w:val="20"/>
          <w:szCs w:val="20"/>
        </w:rPr>
        <w:t xml:space="preserve"> Anzahl der Geschäfte</w:t>
      </w:r>
      <w:r w:rsidR="00F83564">
        <w:rPr>
          <w:rFonts w:ascii="Arial" w:hAnsi="Arial" w:cs="Arial"/>
          <w:sz w:val="20"/>
          <w:szCs w:val="20"/>
        </w:rPr>
        <w:t xml:space="preserve"> schneller</w:t>
      </w:r>
      <w:r w:rsidR="00C41223">
        <w:rPr>
          <w:rFonts w:ascii="Arial" w:hAnsi="Arial" w:cs="Arial"/>
          <w:sz w:val="20"/>
          <w:szCs w:val="20"/>
        </w:rPr>
        <w:t xml:space="preserve"> -</w:t>
      </w:r>
      <w:r w:rsidR="00F83564">
        <w:rPr>
          <w:rFonts w:ascii="Arial" w:hAnsi="Arial" w:cs="Arial"/>
          <w:sz w:val="20"/>
          <w:szCs w:val="20"/>
        </w:rPr>
        <w:t xml:space="preserve"> 2023 </w:t>
      </w:r>
      <w:r w:rsidR="004419AE">
        <w:rPr>
          <w:rFonts w:ascii="Arial" w:hAnsi="Arial" w:cs="Arial"/>
          <w:sz w:val="20"/>
          <w:szCs w:val="20"/>
        </w:rPr>
        <w:t>haben</w:t>
      </w:r>
      <w:r w:rsidR="00F83564">
        <w:rPr>
          <w:rFonts w:ascii="Arial" w:hAnsi="Arial" w:cs="Arial"/>
          <w:sz w:val="20"/>
          <w:szCs w:val="20"/>
        </w:rPr>
        <w:t xml:space="preserve"> mehr als 1.200</w:t>
      </w:r>
      <w:r w:rsidR="004419AE">
        <w:rPr>
          <w:rFonts w:ascii="Arial" w:hAnsi="Arial" w:cs="Arial"/>
          <w:sz w:val="20"/>
          <w:szCs w:val="20"/>
        </w:rPr>
        <w:t xml:space="preserve"> </w:t>
      </w:r>
      <w:r w:rsidR="00E23C1C">
        <w:rPr>
          <w:rFonts w:ascii="Arial" w:hAnsi="Arial" w:cs="Arial"/>
          <w:sz w:val="20"/>
          <w:szCs w:val="20"/>
        </w:rPr>
        <w:t xml:space="preserve">Standorte von Filialisten und selbständigen Kaufleuten im Einzelhandel </w:t>
      </w:r>
      <w:r w:rsidR="004419AE">
        <w:rPr>
          <w:rFonts w:ascii="Arial" w:hAnsi="Arial" w:cs="Arial"/>
          <w:sz w:val="20"/>
          <w:szCs w:val="20"/>
        </w:rPr>
        <w:t>geschlossen</w:t>
      </w:r>
      <w:r w:rsidR="00F83564">
        <w:rPr>
          <w:rFonts w:ascii="Arial" w:hAnsi="Arial" w:cs="Arial"/>
          <w:sz w:val="20"/>
          <w:szCs w:val="20"/>
        </w:rPr>
        <w:t xml:space="preserve">. </w:t>
      </w:r>
      <w:r w:rsidR="00E23C1C">
        <w:rPr>
          <w:rFonts w:ascii="Arial" w:hAnsi="Arial" w:cs="Arial"/>
          <w:sz w:val="20"/>
          <w:szCs w:val="20"/>
        </w:rPr>
        <w:t>Diese Schließungen betreffen nicht wie früher</w:t>
      </w:r>
      <w:r w:rsidR="00F83564">
        <w:rPr>
          <w:rFonts w:ascii="Arial" w:hAnsi="Arial" w:cs="Arial"/>
          <w:sz w:val="20"/>
          <w:szCs w:val="20"/>
        </w:rPr>
        <w:t xml:space="preserve"> nur die selbständigen Kaufleute, sondern immer mehr auch </w:t>
      </w:r>
      <w:r w:rsidR="00E23C1C">
        <w:rPr>
          <w:rFonts w:ascii="Arial" w:hAnsi="Arial" w:cs="Arial"/>
          <w:sz w:val="20"/>
          <w:szCs w:val="20"/>
        </w:rPr>
        <w:t xml:space="preserve">die </w:t>
      </w:r>
      <w:r w:rsidR="00F83564">
        <w:rPr>
          <w:rFonts w:ascii="Arial" w:hAnsi="Arial" w:cs="Arial"/>
          <w:sz w:val="20"/>
          <w:szCs w:val="20"/>
        </w:rPr>
        <w:t>Filialisten</w:t>
      </w:r>
      <w:r w:rsidR="00E23C1C">
        <w:rPr>
          <w:rFonts w:ascii="Arial" w:hAnsi="Arial" w:cs="Arial"/>
          <w:sz w:val="20"/>
          <w:szCs w:val="20"/>
        </w:rPr>
        <w:t>, die ihr Standortnetz zunehmend ausdünnen</w:t>
      </w:r>
      <w:r w:rsidR="00F83564">
        <w:rPr>
          <w:rFonts w:ascii="Arial" w:hAnsi="Arial" w:cs="Arial"/>
          <w:sz w:val="20"/>
          <w:szCs w:val="20"/>
        </w:rPr>
        <w:t>.</w:t>
      </w:r>
    </w:p>
    <w:p w14:paraId="20936971" w14:textId="4B32B895" w:rsidR="00F83564" w:rsidRDefault="00F83564" w:rsidP="005D2577">
      <w:pPr>
        <w:spacing w:line="360" w:lineRule="auto"/>
        <w:jc w:val="both"/>
        <w:rPr>
          <w:rFonts w:ascii="Arial" w:hAnsi="Arial" w:cs="Arial"/>
          <w:bCs/>
          <w:sz w:val="20"/>
          <w:szCs w:val="24"/>
          <w:lang w:val="de-DE"/>
        </w:rPr>
      </w:pPr>
      <w:r>
        <w:rPr>
          <w:rFonts w:ascii="Arial" w:hAnsi="Arial" w:cs="Arial"/>
          <w:sz w:val="20"/>
          <w:szCs w:val="20"/>
        </w:rPr>
        <w:t xml:space="preserve">Besonders hart getroffen hat es </w:t>
      </w:r>
      <w:r w:rsidR="00C41223">
        <w:rPr>
          <w:rFonts w:ascii="Arial" w:hAnsi="Arial" w:cs="Arial"/>
          <w:sz w:val="20"/>
          <w:szCs w:val="20"/>
        </w:rPr>
        <w:t xml:space="preserve">schon </w:t>
      </w:r>
      <w:r>
        <w:rPr>
          <w:rFonts w:ascii="Arial" w:hAnsi="Arial" w:cs="Arial"/>
          <w:sz w:val="20"/>
          <w:szCs w:val="20"/>
        </w:rPr>
        <w:t xml:space="preserve">in den vergangenen Jahren den Schuhhandel, der allein </w:t>
      </w:r>
      <w:r w:rsidR="00C57AC2">
        <w:rPr>
          <w:rFonts w:ascii="Arial" w:hAnsi="Arial" w:cs="Arial"/>
          <w:sz w:val="20"/>
          <w:szCs w:val="20"/>
        </w:rPr>
        <w:t>seit dem letzten Jahr</w:t>
      </w:r>
      <w:r>
        <w:rPr>
          <w:rFonts w:ascii="Arial" w:hAnsi="Arial" w:cs="Arial"/>
          <w:sz w:val="20"/>
          <w:szCs w:val="20"/>
        </w:rPr>
        <w:t xml:space="preserve"> über 100 </w:t>
      </w:r>
      <w:r w:rsidR="00B35879">
        <w:rPr>
          <w:rFonts w:ascii="Arial" w:hAnsi="Arial" w:cs="Arial"/>
          <w:sz w:val="20"/>
          <w:szCs w:val="20"/>
        </w:rPr>
        <w:t xml:space="preserve">weitere </w:t>
      </w:r>
      <w:r>
        <w:rPr>
          <w:rFonts w:ascii="Arial" w:hAnsi="Arial" w:cs="Arial"/>
          <w:sz w:val="20"/>
          <w:szCs w:val="20"/>
        </w:rPr>
        <w:t>Standorte verloren hat.</w:t>
      </w:r>
      <w:r w:rsidRPr="00F83564">
        <w:rPr>
          <w:rFonts w:ascii="Arial" w:hAnsi="Arial" w:cs="Arial"/>
          <w:bCs/>
          <w:sz w:val="20"/>
          <w:szCs w:val="24"/>
          <w:lang w:val="de-DE"/>
        </w:rPr>
        <w:t xml:space="preserve"> </w:t>
      </w:r>
      <w:r w:rsidRPr="005B2025">
        <w:rPr>
          <w:rFonts w:ascii="Arial" w:hAnsi="Arial" w:cs="Arial"/>
          <w:bCs/>
          <w:sz w:val="20"/>
          <w:szCs w:val="24"/>
          <w:lang w:val="de-DE"/>
        </w:rPr>
        <w:t>Das Jahr 202</w:t>
      </w:r>
      <w:r>
        <w:rPr>
          <w:rFonts w:ascii="Arial" w:hAnsi="Arial" w:cs="Arial"/>
          <w:bCs/>
          <w:sz w:val="20"/>
          <w:szCs w:val="24"/>
          <w:lang w:val="de-DE"/>
        </w:rPr>
        <w:t>3</w:t>
      </w:r>
      <w:r w:rsidRPr="005B2025">
        <w:rPr>
          <w:rFonts w:ascii="Arial" w:hAnsi="Arial" w:cs="Arial"/>
          <w:bCs/>
          <w:sz w:val="20"/>
          <w:szCs w:val="24"/>
          <w:lang w:val="de-DE"/>
        </w:rPr>
        <w:t xml:space="preserve"> markiert</w:t>
      </w:r>
      <w:r>
        <w:rPr>
          <w:rFonts w:ascii="Arial" w:hAnsi="Arial" w:cs="Arial"/>
          <w:bCs/>
          <w:sz w:val="20"/>
          <w:szCs w:val="24"/>
          <w:lang w:val="de-DE"/>
        </w:rPr>
        <w:t xml:space="preserve">e </w:t>
      </w:r>
      <w:r w:rsidR="0032699E">
        <w:rPr>
          <w:rFonts w:ascii="Arial" w:hAnsi="Arial" w:cs="Arial"/>
          <w:bCs/>
          <w:sz w:val="20"/>
          <w:szCs w:val="24"/>
          <w:lang w:val="de-DE"/>
        </w:rPr>
        <w:t xml:space="preserve">damit </w:t>
      </w:r>
      <w:r w:rsidRPr="005B2025">
        <w:rPr>
          <w:rFonts w:ascii="Arial" w:hAnsi="Arial" w:cs="Arial"/>
          <w:bCs/>
          <w:sz w:val="20"/>
          <w:szCs w:val="24"/>
          <w:lang w:val="de-DE"/>
        </w:rPr>
        <w:t>einen</w:t>
      </w:r>
      <w:r w:rsidR="0032699E">
        <w:rPr>
          <w:rFonts w:ascii="Arial" w:hAnsi="Arial" w:cs="Arial"/>
          <w:bCs/>
          <w:sz w:val="20"/>
          <w:szCs w:val="24"/>
          <w:lang w:val="de-DE"/>
        </w:rPr>
        <w:t xml:space="preserve"> weiteren</w:t>
      </w:r>
      <w:r w:rsidRPr="005B2025">
        <w:rPr>
          <w:rFonts w:ascii="Arial" w:hAnsi="Arial" w:cs="Arial"/>
          <w:bCs/>
          <w:sz w:val="20"/>
          <w:szCs w:val="24"/>
          <w:lang w:val="de-DE"/>
        </w:rPr>
        <w:t xml:space="preserve"> bedeutsamen Abschwung für den Schuh</w:t>
      </w:r>
      <w:r>
        <w:rPr>
          <w:rFonts w:ascii="Arial" w:hAnsi="Arial" w:cs="Arial"/>
          <w:bCs/>
          <w:sz w:val="20"/>
          <w:szCs w:val="24"/>
          <w:lang w:val="de-DE"/>
        </w:rPr>
        <w:t>einzel</w:t>
      </w:r>
      <w:r w:rsidRPr="005B2025">
        <w:rPr>
          <w:rFonts w:ascii="Arial" w:hAnsi="Arial" w:cs="Arial"/>
          <w:bCs/>
          <w:sz w:val="20"/>
          <w:szCs w:val="24"/>
          <w:lang w:val="de-DE"/>
        </w:rPr>
        <w:t xml:space="preserve">handel in </w:t>
      </w:r>
      <w:r>
        <w:rPr>
          <w:rFonts w:ascii="Arial" w:hAnsi="Arial" w:cs="Arial"/>
          <w:bCs/>
          <w:sz w:val="20"/>
          <w:szCs w:val="24"/>
          <w:lang w:val="de-DE"/>
        </w:rPr>
        <w:t>Österreich</w:t>
      </w:r>
      <w:r w:rsidRPr="005B2025">
        <w:rPr>
          <w:rFonts w:ascii="Arial" w:hAnsi="Arial" w:cs="Arial"/>
          <w:bCs/>
          <w:sz w:val="20"/>
          <w:szCs w:val="24"/>
          <w:lang w:val="de-DE"/>
        </w:rPr>
        <w:t xml:space="preserve">, </w:t>
      </w:r>
      <w:r>
        <w:rPr>
          <w:rFonts w:ascii="Arial" w:hAnsi="Arial" w:cs="Arial"/>
          <w:bCs/>
          <w:sz w:val="20"/>
          <w:szCs w:val="24"/>
          <w:lang w:val="de-DE"/>
        </w:rPr>
        <w:t>nachdem</w:t>
      </w:r>
      <w:r w:rsidRPr="005C773D">
        <w:rPr>
          <w:rFonts w:ascii="Arial" w:hAnsi="Arial" w:cs="Arial"/>
          <w:bCs/>
          <w:sz w:val="20"/>
          <w:szCs w:val="24"/>
          <w:lang w:val="de-DE"/>
        </w:rPr>
        <w:t xml:space="preserve"> </w:t>
      </w:r>
      <w:r>
        <w:rPr>
          <w:rFonts w:ascii="Arial" w:hAnsi="Arial" w:cs="Arial"/>
          <w:bCs/>
          <w:sz w:val="20"/>
          <w:szCs w:val="24"/>
          <w:lang w:val="de-DE"/>
        </w:rPr>
        <w:t xml:space="preserve">schon CCC aufgegeben hat und </w:t>
      </w:r>
      <w:r w:rsidRPr="005C773D">
        <w:rPr>
          <w:rFonts w:ascii="Arial" w:hAnsi="Arial" w:cs="Arial"/>
          <w:bCs/>
          <w:sz w:val="20"/>
          <w:szCs w:val="24"/>
          <w:lang w:val="de-DE"/>
        </w:rPr>
        <w:t>Salamander und Delka ihren Rückzug aus dem Markt angekündigt hatten und Reno insolvent wurde</w:t>
      </w:r>
      <w:r>
        <w:rPr>
          <w:rFonts w:ascii="Arial" w:hAnsi="Arial" w:cs="Arial"/>
          <w:bCs/>
          <w:sz w:val="20"/>
          <w:szCs w:val="24"/>
          <w:lang w:val="de-DE"/>
        </w:rPr>
        <w:t xml:space="preserve">. Nun </w:t>
      </w:r>
      <w:r w:rsidRPr="005C773D">
        <w:rPr>
          <w:rFonts w:ascii="Arial" w:hAnsi="Arial" w:cs="Arial"/>
          <w:bCs/>
          <w:sz w:val="20"/>
          <w:szCs w:val="24"/>
          <w:lang w:val="de-DE"/>
        </w:rPr>
        <w:t>folgt die Einstellung von MyShoes bei Deichmann</w:t>
      </w:r>
      <w:r>
        <w:rPr>
          <w:rFonts w:ascii="Arial" w:hAnsi="Arial" w:cs="Arial"/>
          <w:bCs/>
          <w:sz w:val="20"/>
          <w:szCs w:val="24"/>
          <w:lang w:val="de-DE"/>
        </w:rPr>
        <w:t xml:space="preserve">, </w:t>
      </w:r>
      <w:r w:rsidRPr="002D071E">
        <w:rPr>
          <w:rFonts w:ascii="Arial" w:hAnsi="Arial" w:cs="Arial"/>
          <w:bCs/>
          <w:sz w:val="20"/>
          <w:szCs w:val="24"/>
          <w:lang w:val="de-DE"/>
        </w:rPr>
        <w:t>was zur Schließung von insgesamt 27 Standorten bis zum Ende des Jahres führt.</w:t>
      </w:r>
      <w:r>
        <w:rPr>
          <w:rFonts w:ascii="Arial" w:hAnsi="Arial" w:cs="Arial"/>
          <w:bCs/>
          <w:sz w:val="20"/>
          <w:szCs w:val="24"/>
          <w:lang w:val="de-DE"/>
        </w:rPr>
        <w:t xml:space="preserve"> Rückgang gibt es auch beim Schuhverbund ANWR-Garant mit minus 9 Standorte</w:t>
      </w:r>
      <w:r w:rsidR="00694703">
        <w:rPr>
          <w:rFonts w:ascii="Arial" w:hAnsi="Arial" w:cs="Arial"/>
          <w:bCs/>
          <w:sz w:val="20"/>
          <w:szCs w:val="24"/>
          <w:lang w:val="de-DE"/>
        </w:rPr>
        <w:t>n</w:t>
      </w:r>
      <w:r>
        <w:rPr>
          <w:rFonts w:ascii="Arial" w:hAnsi="Arial" w:cs="Arial"/>
          <w:bCs/>
          <w:sz w:val="20"/>
          <w:szCs w:val="24"/>
          <w:lang w:val="de-DE"/>
        </w:rPr>
        <w:t xml:space="preserve"> gegenüber dem Vorjahr.</w:t>
      </w:r>
    </w:p>
    <w:p w14:paraId="39171040" w14:textId="77777777" w:rsidR="00694703" w:rsidRDefault="009554BD" w:rsidP="005D2577">
      <w:pPr>
        <w:spacing w:after="100" w:line="360" w:lineRule="auto"/>
        <w:jc w:val="both"/>
        <w:rPr>
          <w:rFonts w:ascii="Arial" w:hAnsi="Arial" w:cs="Arial"/>
          <w:bCs/>
          <w:sz w:val="20"/>
          <w:szCs w:val="24"/>
          <w:lang w:val="de-DE"/>
        </w:rPr>
      </w:pPr>
      <w:r w:rsidRPr="009554BD">
        <w:rPr>
          <w:rFonts w:ascii="Arial" w:hAnsi="Arial" w:cs="Arial"/>
          <w:bCs/>
          <w:sz w:val="20"/>
          <w:szCs w:val="24"/>
          <w:lang w:val="de-DE"/>
        </w:rPr>
        <w:t>Auch im Bekleidungshandel ist ein</w:t>
      </w:r>
      <w:r w:rsidR="00800908">
        <w:rPr>
          <w:rFonts w:ascii="Arial" w:hAnsi="Arial" w:cs="Arial"/>
          <w:bCs/>
          <w:sz w:val="20"/>
          <w:szCs w:val="24"/>
          <w:lang w:val="de-DE"/>
        </w:rPr>
        <w:t xml:space="preserve"> ähnlicher Schrumpfungsprozess</w:t>
      </w:r>
      <w:r w:rsidRPr="009554BD">
        <w:rPr>
          <w:rFonts w:ascii="Arial" w:hAnsi="Arial" w:cs="Arial"/>
          <w:bCs/>
          <w:sz w:val="20"/>
          <w:szCs w:val="24"/>
          <w:lang w:val="de-DE"/>
        </w:rPr>
        <w:t xml:space="preserve"> zu beobachten. </w:t>
      </w:r>
      <w:r w:rsidR="00C41223">
        <w:rPr>
          <w:rFonts w:ascii="Arial" w:hAnsi="Arial" w:cs="Arial"/>
          <w:bCs/>
          <w:sz w:val="20"/>
          <w:szCs w:val="24"/>
          <w:lang w:val="de-DE"/>
        </w:rPr>
        <w:t xml:space="preserve">Die Standortanzahl ging im letzten Jahr um </w:t>
      </w:r>
      <w:r w:rsidR="00E23C1C">
        <w:rPr>
          <w:rFonts w:ascii="Arial" w:hAnsi="Arial" w:cs="Arial"/>
          <w:bCs/>
          <w:sz w:val="20"/>
          <w:szCs w:val="24"/>
          <w:lang w:val="de-DE"/>
        </w:rPr>
        <w:t xml:space="preserve">insgesamt </w:t>
      </w:r>
      <w:r w:rsidR="00C41223">
        <w:rPr>
          <w:rFonts w:ascii="Arial" w:hAnsi="Arial" w:cs="Arial"/>
          <w:bCs/>
          <w:sz w:val="20"/>
          <w:szCs w:val="24"/>
          <w:lang w:val="de-DE"/>
        </w:rPr>
        <w:t xml:space="preserve">mehr als 300 zurück, obwohl einige </w:t>
      </w:r>
      <w:r w:rsidR="00337765">
        <w:rPr>
          <w:rFonts w:ascii="Arial" w:hAnsi="Arial" w:cs="Arial"/>
          <w:bCs/>
          <w:sz w:val="20"/>
          <w:szCs w:val="24"/>
          <w:lang w:val="de-DE"/>
        </w:rPr>
        <w:t xml:space="preserve">eher </w:t>
      </w:r>
    </w:p>
    <w:p w14:paraId="11EE7543" w14:textId="77777777" w:rsidR="00694703" w:rsidRDefault="00694703" w:rsidP="005D2577">
      <w:pPr>
        <w:spacing w:after="100" w:line="360" w:lineRule="auto"/>
        <w:jc w:val="both"/>
        <w:rPr>
          <w:rFonts w:ascii="Arial" w:hAnsi="Arial" w:cs="Arial"/>
          <w:bCs/>
          <w:sz w:val="20"/>
          <w:szCs w:val="24"/>
          <w:lang w:val="de-DE"/>
        </w:rPr>
      </w:pPr>
    </w:p>
    <w:p w14:paraId="34BD489A" w14:textId="44D747E8" w:rsidR="00181852" w:rsidRDefault="00337765" w:rsidP="005D2577">
      <w:pPr>
        <w:spacing w:after="100" w:line="360" w:lineRule="auto"/>
        <w:jc w:val="both"/>
        <w:rPr>
          <w:rFonts w:ascii="Arial" w:hAnsi="Arial" w:cs="Arial"/>
          <w:bCs/>
          <w:sz w:val="20"/>
          <w:szCs w:val="24"/>
          <w:lang w:val="de-DE"/>
        </w:rPr>
      </w:pPr>
      <w:r>
        <w:rPr>
          <w:rFonts w:ascii="Arial" w:hAnsi="Arial" w:cs="Arial"/>
          <w:bCs/>
          <w:sz w:val="20"/>
          <w:szCs w:val="24"/>
          <w:lang w:val="de-DE"/>
        </w:rPr>
        <w:t>diskontorientierte Textilfilialisten</w:t>
      </w:r>
      <w:r w:rsidR="00C41223">
        <w:rPr>
          <w:rFonts w:ascii="Arial" w:hAnsi="Arial" w:cs="Arial"/>
          <w:bCs/>
          <w:sz w:val="20"/>
          <w:szCs w:val="24"/>
          <w:lang w:val="de-DE"/>
        </w:rPr>
        <w:t xml:space="preserve"> gleichzeitig stark expandiert hatten.</w:t>
      </w:r>
      <w:r w:rsidR="001020BE">
        <w:rPr>
          <w:rFonts w:ascii="Arial" w:hAnsi="Arial" w:cs="Arial"/>
          <w:bCs/>
          <w:sz w:val="20"/>
          <w:szCs w:val="24"/>
          <w:lang w:val="de-DE"/>
        </w:rPr>
        <w:t xml:space="preserve"> Von Schließungen betroffen waren vor allem Vertriebslinien im mittleren Preissegment.</w:t>
      </w:r>
    </w:p>
    <w:p w14:paraId="24A9B2E5" w14:textId="50BEC440" w:rsidR="00090595" w:rsidRPr="00A228DE" w:rsidRDefault="00A228DE" w:rsidP="00A228DE">
      <w:pPr>
        <w:pStyle w:val="StandardWeb"/>
      </w:pPr>
      <w:r>
        <w:rPr>
          <w:noProof/>
        </w:rPr>
        <w:drawing>
          <wp:inline distT="0" distB="0" distL="0" distR="0" wp14:anchorId="1714399B" wp14:editId="4E257914">
            <wp:extent cx="5219700" cy="2937510"/>
            <wp:effectExtent l="19050" t="19050" r="19050" b="15240"/>
            <wp:docPr id="1437057417"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57417" name="Grafik 1" descr="Ein Bild, das Text, Screenshot, Schrift, Zah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2937510"/>
                    </a:xfrm>
                    <a:prstGeom prst="rect">
                      <a:avLst/>
                    </a:prstGeom>
                    <a:noFill/>
                    <a:ln>
                      <a:solidFill>
                        <a:schemeClr val="bg1">
                          <a:lumMod val="85000"/>
                        </a:schemeClr>
                      </a:solidFill>
                    </a:ln>
                  </pic:spPr>
                </pic:pic>
              </a:graphicData>
            </a:graphic>
          </wp:inline>
        </w:drawing>
      </w:r>
    </w:p>
    <w:p w14:paraId="19DA601B" w14:textId="77777777" w:rsidR="005D2577" w:rsidRDefault="005D2577" w:rsidP="00C41223">
      <w:pPr>
        <w:spacing w:after="100"/>
        <w:jc w:val="both"/>
        <w:rPr>
          <w:rFonts w:ascii="Arial" w:hAnsi="Arial" w:cs="Arial"/>
          <w:bCs/>
          <w:sz w:val="20"/>
          <w:szCs w:val="24"/>
          <w:lang w:val="de-DE"/>
        </w:rPr>
      </w:pPr>
    </w:p>
    <w:p w14:paraId="3AA751E9" w14:textId="77777777" w:rsidR="00090595" w:rsidRPr="00FC1D6A" w:rsidRDefault="00090595" w:rsidP="00090595">
      <w:pPr>
        <w:jc w:val="both"/>
        <w:rPr>
          <w:rFonts w:ascii="Arial" w:hAnsi="Arial" w:cs="Arial"/>
          <w:b/>
          <w:sz w:val="20"/>
          <w:szCs w:val="16"/>
          <w:lang w:val="de-DE"/>
        </w:rPr>
      </w:pPr>
      <w:r>
        <w:rPr>
          <w:rFonts w:ascii="Arial" w:hAnsi="Arial" w:cs="Arial"/>
          <w:b/>
          <w:sz w:val="20"/>
          <w:szCs w:val="16"/>
          <w:lang w:val="de-DE"/>
        </w:rPr>
        <w:t>Gastronomie und Lebensmittelhandel setzen auf Expansion</w:t>
      </w:r>
    </w:p>
    <w:p w14:paraId="3FFE3BF9" w14:textId="4381036D" w:rsidR="00090595" w:rsidRDefault="00090595" w:rsidP="005D2577">
      <w:pPr>
        <w:spacing w:line="360" w:lineRule="auto"/>
        <w:jc w:val="both"/>
        <w:rPr>
          <w:rFonts w:ascii="Arial" w:hAnsi="Arial" w:cs="Arial"/>
          <w:sz w:val="20"/>
          <w:szCs w:val="20"/>
          <w:lang w:val="de-DE"/>
        </w:rPr>
      </w:pPr>
      <w:r>
        <w:rPr>
          <w:rFonts w:ascii="Arial" w:hAnsi="Arial" w:cs="Arial"/>
          <w:sz w:val="20"/>
          <w:szCs w:val="20"/>
          <w:lang w:val="de-DE"/>
        </w:rPr>
        <w:t xml:space="preserve">Unter den untersuchten 24 Branchen </w:t>
      </w:r>
      <w:r w:rsidR="00E23C1C">
        <w:rPr>
          <w:rFonts w:ascii="Arial" w:hAnsi="Arial" w:cs="Arial"/>
          <w:sz w:val="20"/>
          <w:szCs w:val="20"/>
          <w:lang w:val="de-DE"/>
        </w:rPr>
        <w:t xml:space="preserve">aus </w:t>
      </w:r>
      <w:r>
        <w:rPr>
          <w:rFonts w:ascii="Arial" w:hAnsi="Arial" w:cs="Arial"/>
          <w:sz w:val="20"/>
          <w:szCs w:val="20"/>
          <w:lang w:val="de-DE"/>
        </w:rPr>
        <w:t>Handel, Gastronomie</w:t>
      </w:r>
      <w:r w:rsidR="00E23C1C">
        <w:rPr>
          <w:rFonts w:ascii="Arial" w:hAnsi="Arial" w:cs="Arial"/>
          <w:sz w:val="20"/>
          <w:szCs w:val="20"/>
          <w:lang w:val="de-DE"/>
        </w:rPr>
        <w:t xml:space="preserve"> und</w:t>
      </w:r>
      <w:r>
        <w:rPr>
          <w:rFonts w:ascii="Arial" w:hAnsi="Arial" w:cs="Arial"/>
          <w:sz w:val="20"/>
          <w:szCs w:val="20"/>
          <w:lang w:val="de-DE"/>
        </w:rPr>
        <w:t xml:space="preserve"> handelsnahe</w:t>
      </w:r>
      <w:r w:rsidR="003B39D7">
        <w:rPr>
          <w:rFonts w:ascii="Arial" w:hAnsi="Arial" w:cs="Arial"/>
          <w:sz w:val="20"/>
          <w:szCs w:val="20"/>
          <w:lang w:val="de-DE"/>
        </w:rPr>
        <w:t>n</w:t>
      </w:r>
      <w:r>
        <w:rPr>
          <w:rFonts w:ascii="Arial" w:hAnsi="Arial" w:cs="Arial"/>
          <w:sz w:val="20"/>
          <w:szCs w:val="20"/>
          <w:lang w:val="de-DE"/>
        </w:rPr>
        <w:t xml:space="preserve"> Dienstleistungen</w:t>
      </w:r>
      <w:r w:rsidR="00E23C1C">
        <w:rPr>
          <w:rFonts w:ascii="Arial" w:hAnsi="Arial" w:cs="Arial"/>
          <w:sz w:val="20"/>
          <w:szCs w:val="20"/>
          <w:lang w:val="de-DE"/>
        </w:rPr>
        <w:t xml:space="preserve"> (z.B. Friseure, Banken)</w:t>
      </w:r>
      <w:r>
        <w:rPr>
          <w:rFonts w:ascii="Arial" w:hAnsi="Arial" w:cs="Arial"/>
          <w:sz w:val="20"/>
          <w:szCs w:val="20"/>
          <w:lang w:val="de-DE"/>
        </w:rPr>
        <w:t xml:space="preserve"> zeigt sich lediglich die Gastronomie ziemlich expansionsfreudig.</w:t>
      </w:r>
      <w:r w:rsidRPr="00A1086C">
        <w:rPr>
          <w:rFonts w:ascii="Arial" w:hAnsi="Arial" w:cs="Arial"/>
          <w:sz w:val="20"/>
          <w:szCs w:val="20"/>
          <w:lang w:val="de-DE"/>
        </w:rPr>
        <w:t xml:space="preserve"> Im Vergleich zum Vorjahr verzeichnet die Branche einen Anstieg von</w:t>
      </w:r>
      <w:r w:rsidR="00E23C1C">
        <w:rPr>
          <w:rFonts w:ascii="Arial" w:hAnsi="Arial" w:cs="Arial"/>
          <w:sz w:val="20"/>
          <w:szCs w:val="20"/>
          <w:lang w:val="de-DE"/>
        </w:rPr>
        <w:t xml:space="preserve"> ca. 1,5</w:t>
      </w:r>
      <w:r w:rsidR="00D95729">
        <w:rPr>
          <w:rFonts w:ascii="Arial" w:hAnsi="Arial" w:cs="Arial"/>
          <w:sz w:val="20"/>
          <w:szCs w:val="20"/>
          <w:lang w:val="de-DE"/>
        </w:rPr>
        <w:t xml:space="preserve"> </w:t>
      </w:r>
      <w:r w:rsidR="00E23C1C">
        <w:rPr>
          <w:rFonts w:ascii="Arial" w:hAnsi="Arial" w:cs="Arial"/>
          <w:sz w:val="20"/>
          <w:szCs w:val="20"/>
          <w:lang w:val="de-DE"/>
        </w:rPr>
        <w:t>%, wobei aber vor allem die Systemgastronomie mit plus</w:t>
      </w:r>
      <w:r w:rsidRPr="00A1086C">
        <w:rPr>
          <w:rFonts w:ascii="Arial" w:hAnsi="Arial" w:cs="Arial"/>
          <w:sz w:val="20"/>
          <w:szCs w:val="20"/>
          <w:lang w:val="de-DE"/>
        </w:rPr>
        <w:t xml:space="preserve"> 19 % </w:t>
      </w:r>
      <w:r w:rsidR="00E23C1C">
        <w:rPr>
          <w:rFonts w:ascii="Arial" w:hAnsi="Arial" w:cs="Arial"/>
          <w:sz w:val="20"/>
          <w:szCs w:val="20"/>
          <w:lang w:val="de-DE"/>
        </w:rPr>
        <w:t>die</w:t>
      </w:r>
      <w:r w:rsidRPr="00A1086C">
        <w:rPr>
          <w:rFonts w:ascii="Arial" w:hAnsi="Arial" w:cs="Arial"/>
          <w:sz w:val="20"/>
          <w:szCs w:val="20"/>
          <w:lang w:val="de-DE"/>
        </w:rPr>
        <w:t xml:space="preserve"> Anzahl der Standorte</w:t>
      </w:r>
      <w:r w:rsidR="00E23C1C">
        <w:rPr>
          <w:rFonts w:ascii="Arial" w:hAnsi="Arial" w:cs="Arial"/>
          <w:sz w:val="20"/>
          <w:szCs w:val="20"/>
          <w:lang w:val="de-DE"/>
        </w:rPr>
        <w:t xml:space="preserve"> erhöht hatte. Viele</w:t>
      </w:r>
      <w:r w:rsidRPr="00A1086C">
        <w:rPr>
          <w:rFonts w:ascii="Arial" w:hAnsi="Arial" w:cs="Arial"/>
          <w:sz w:val="20"/>
          <w:szCs w:val="20"/>
          <w:lang w:val="de-DE"/>
        </w:rPr>
        <w:t xml:space="preserve"> Neueröffnungen</w:t>
      </w:r>
      <w:r w:rsidR="00E23C1C">
        <w:rPr>
          <w:rFonts w:ascii="Arial" w:hAnsi="Arial" w:cs="Arial"/>
          <w:sz w:val="20"/>
          <w:szCs w:val="20"/>
          <w:lang w:val="de-DE"/>
        </w:rPr>
        <w:t>,</w:t>
      </w:r>
      <w:r w:rsidRPr="00A1086C">
        <w:rPr>
          <w:rFonts w:ascii="Arial" w:hAnsi="Arial" w:cs="Arial"/>
          <w:sz w:val="20"/>
          <w:szCs w:val="20"/>
          <w:lang w:val="de-DE"/>
        </w:rPr>
        <w:t xml:space="preserve"> </w:t>
      </w:r>
      <w:r w:rsidR="00E23C1C">
        <w:rPr>
          <w:rFonts w:ascii="Arial" w:hAnsi="Arial" w:cs="Arial"/>
          <w:sz w:val="20"/>
          <w:szCs w:val="20"/>
          <w:lang w:val="de-DE"/>
        </w:rPr>
        <w:t>die speziell die jüngere Zielgruppe ansprechen, haben</w:t>
      </w:r>
      <w:r w:rsidR="00E23C1C" w:rsidRPr="00A1086C">
        <w:rPr>
          <w:rFonts w:ascii="Arial" w:hAnsi="Arial" w:cs="Arial"/>
          <w:sz w:val="20"/>
          <w:szCs w:val="20"/>
          <w:lang w:val="de-DE"/>
        </w:rPr>
        <w:t xml:space="preserve"> </w:t>
      </w:r>
      <w:r w:rsidRPr="00A1086C">
        <w:rPr>
          <w:rFonts w:ascii="Arial" w:hAnsi="Arial" w:cs="Arial"/>
          <w:sz w:val="20"/>
          <w:szCs w:val="20"/>
          <w:lang w:val="de-DE"/>
        </w:rPr>
        <w:t>zu diesem Wachstum bei</w:t>
      </w:r>
      <w:r w:rsidR="000A16C3">
        <w:rPr>
          <w:rFonts w:ascii="Arial" w:hAnsi="Arial" w:cs="Arial"/>
          <w:sz w:val="20"/>
          <w:szCs w:val="20"/>
          <w:lang w:val="de-DE"/>
        </w:rPr>
        <w:t>getragen.</w:t>
      </w:r>
      <w:r>
        <w:rPr>
          <w:rFonts w:ascii="Arial" w:hAnsi="Arial" w:cs="Arial"/>
          <w:sz w:val="20"/>
          <w:szCs w:val="20"/>
          <w:lang w:val="de-DE"/>
        </w:rPr>
        <w:t xml:space="preserve"> Das aktuell vielfach beklagte „Wirtshaussterben“ bezieht sich keineswegs auf die gesamte Gastronomie, im Gegenteil, in kaum einer Branche steigen die Umsätze und auch die Standorte so stark wie in der Gastronomie.</w:t>
      </w:r>
    </w:p>
    <w:p w14:paraId="174FA19E" w14:textId="154E21C5" w:rsidR="00090595" w:rsidRDefault="00090595" w:rsidP="005D2577">
      <w:pPr>
        <w:spacing w:line="360" w:lineRule="auto"/>
        <w:jc w:val="both"/>
        <w:rPr>
          <w:rFonts w:ascii="Arial" w:hAnsi="Arial" w:cs="Arial"/>
          <w:sz w:val="20"/>
          <w:szCs w:val="20"/>
          <w:lang w:val="de-DE"/>
        </w:rPr>
      </w:pPr>
      <w:r>
        <w:rPr>
          <w:rFonts w:ascii="Arial" w:hAnsi="Arial" w:cs="Arial"/>
          <w:sz w:val="20"/>
          <w:szCs w:val="20"/>
          <w:lang w:val="de-DE"/>
        </w:rPr>
        <w:t xml:space="preserve">Auch der Lebensmittelhandel hat </w:t>
      </w:r>
      <w:r w:rsidR="0049084A">
        <w:rPr>
          <w:rFonts w:ascii="Arial" w:hAnsi="Arial" w:cs="Arial"/>
          <w:sz w:val="20"/>
          <w:szCs w:val="20"/>
          <w:lang w:val="de-DE"/>
        </w:rPr>
        <w:t xml:space="preserve">nun </w:t>
      </w:r>
      <w:r w:rsidR="00E23C1C">
        <w:rPr>
          <w:rFonts w:ascii="Arial" w:hAnsi="Arial" w:cs="Arial"/>
          <w:sz w:val="20"/>
          <w:szCs w:val="20"/>
          <w:lang w:val="de-DE"/>
        </w:rPr>
        <w:t xml:space="preserve">wieder </w:t>
      </w:r>
      <w:r>
        <w:rPr>
          <w:rFonts w:ascii="Arial" w:hAnsi="Arial" w:cs="Arial"/>
          <w:sz w:val="20"/>
          <w:szCs w:val="20"/>
          <w:lang w:val="de-DE"/>
        </w:rPr>
        <w:t>leicht Fahrt aufgenommen (</w:t>
      </w:r>
      <w:r w:rsidR="0049084A">
        <w:rPr>
          <w:rFonts w:ascii="Arial" w:hAnsi="Arial" w:cs="Arial"/>
          <w:sz w:val="20"/>
          <w:szCs w:val="20"/>
          <w:lang w:val="de-DE"/>
        </w:rPr>
        <w:t>Standort</w:t>
      </w:r>
      <w:r w:rsidR="00694703">
        <w:rPr>
          <w:rFonts w:ascii="Arial" w:hAnsi="Arial" w:cs="Arial"/>
          <w:sz w:val="20"/>
          <w:szCs w:val="20"/>
          <w:lang w:val="de-DE"/>
        </w:rPr>
        <w:t>zuwachs</w:t>
      </w:r>
      <w:r w:rsidR="0049084A">
        <w:rPr>
          <w:rFonts w:ascii="Arial" w:hAnsi="Arial" w:cs="Arial"/>
          <w:sz w:val="20"/>
          <w:szCs w:val="20"/>
          <w:lang w:val="de-DE"/>
        </w:rPr>
        <w:t xml:space="preserve"> </w:t>
      </w:r>
      <w:r>
        <w:rPr>
          <w:rFonts w:ascii="Arial" w:hAnsi="Arial" w:cs="Arial"/>
          <w:sz w:val="20"/>
          <w:szCs w:val="20"/>
          <w:lang w:val="de-DE"/>
        </w:rPr>
        <w:t>+11</w:t>
      </w:r>
      <w:r w:rsidR="00450DF6">
        <w:rPr>
          <w:rFonts w:ascii="Arial" w:hAnsi="Arial" w:cs="Arial"/>
          <w:sz w:val="20"/>
          <w:szCs w:val="20"/>
          <w:lang w:val="de-DE"/>
        </w:rPr>
        <w:t xml:space="preserve"> </w:t>
      </w:r>
      <w:r>
        <w:rPr>
          <w:rFonts w:ascii="Arial" w:hAnsi="Arial" w:cs="Arial"/>
          <w:sz w:val="20"/>
          <w:szCs w:val="20"/>
          <w:lang w:val="de-DE"/>
        </w:rPr>
        <w:t xml:space="preserve">%), </w:t>
      </w:r>
      <w:r w:rsidRPr="009C4315">
        <w:rPr>
          <w:rFonts w:ascii="Arial" w:hAnsi="Arial" w:cs="Arial"/>
          <w:sz w:val="20"/>
          <w:szCs w:val="20"/>
          <w:lang w:val="de-DE"/>
        </w:rPr>
        <w:t>nachdem d</w:t>
      </w:r>
      <w:r>
        <w:rPr>
          <w:rFonts w:ascii="Arial" w:hAnsi="Arial" w:cs="Arial"/>
          <w:sz w:val="20"/>
          <w:szCs w:val="20"/>
          <w:lang w:val="de-DE"/>
        </w:rPr>
        <w:t>as</w:t>
      </w:r>
      <w:r w:rsidRPr="009C4315">
        <w:rPr>
          <w:rFonts w:ascii="Arial" w:hAnsi="Arial" w:cs="Arial"/>
          <w:sz w:val="20"/>
          <w:szCs w:val="20"/>
          <w:lang w:val="de-DE"/>
        </w:rPr>
        <w:t xml:space="preserve"> Expansion</w:t>
      </w:r>
      <w:r>
        <w:rPr>
          <w:rFonts w:ascii="Arial" w:hAnsi="Arial" w:cs="Arial"/>
          <w:sz w:val="20"/>
          <w:szCs w:val="20"/>
          <w:lang w:val="de-DE"/>
        </w:rPr>
        <w:t xml:space="preserve">stempo </w:t>
      </w:r>
      <w:r w:rsidRPr="009C4315">
        <w:rPr>
          <w:rFonts w:ascii="Arial" w:hAnsi="Arial" w:cs="Arial"/>
          <w:sz w:val="20"/>
          <w:szCs w:val="20"/>
          <w:lang w:val="de-DE"/>
        </w:rPr>
        <w:t xml:space="preserve">im Jahr zuvor noch </w:t>
      </w:r>
      <w:r>
        <w:rPr>
          <w:rFonts w:ascii="Arial" w:hAnsi="Arial" w:cs="Arial"/>
          <w:sz w:val="20"/>
          <w:szCs w:val="20"/>
          <w:lang w:val="de-DE"/>
        </w:rPr>
        <w:t>deutlich ein</w:t>
      </w:r>
      <w:r w:rsidRPr="009C4315">
        <w:rPr>
          <w:rFonts w:ascii="Arial" w:hAnsi="Arial" w:cs="Arial"/>
          <w:sz w:val="20"/>
          <w:szCs w:val="20"/>
          <w:lang w:val="de-DE"/>
        </w:rPr>
        <w:t>gebremst w</w:t>
      </w:r>
      <w:r>
        <w:rPr>
          <w:rFonts w:ascii="Arial" w:hAnsi="Arial" w:cs="Arial"/>
          <w:sz w:val="20"/>
          <w:szCs w:val="20"/>
          <w:lang w:val="de-DE"/>
        </w:rPr>
        <w:t xml:space="preserve">urde. Im Gegensatz dazu ist es sehr still um die zuvor noch stark expandierenden Fitnesscenter sowie Bäckereien geworden. </w:t>
      </w:r>
    </w:p>
    <w:p w14:paraId="4822580D" w14:textId="77777777" w:rsidR="00694703" w:rsidRPr="00132CAD" w:rsidRDefault="00694703" w:rsidP="00132CAD">
      <w:pPr>
        <w:pStyle w:val="xmsonormal"/>
        <w:spacing w:line="276" w:lineRule="auto"/>
        <w:jc w:val="both"/>
        <w:rPr>
          <w:rFonts w:ascii="Arial" w:hAnsi="Arial" w:cs="Arial"/>
          <w:b/>
          <w:bCs/>
          <w:sz w:val="20"/>
          <w:szCs w:val="20"/>
        </w:rPr>
      </w:pPr>
    </w:p>
    <w:p w14:paraId="24A609DE" w14:textId="64F7DBED" w:rsidR="00800908" w:rsidRDefault="00800908" w:rsidP="00800908">
      <w:pPr>
        <w:jc w:val="both"/>
        <w:rPr>
          <w:rFonts w:ascii="Arial" w:hAnsi="Arial" w:cs="Arial"/>
          <w:b/>
          <w:sz w:val="20"/>
          <w:szCs w:val="16"/>
          <w:lang w:val="de-DE"/>
        </w:rPr>
      </w:pPr>
      <w:r>
        <w:rPr>
          <w:rFonts w:ascii="Arial" w:hAnsi="Arial" w:cs="Arial"/>
          <w:b/>
          <w:sz w:val="20"/>
          <w:szCs w:val="16"/>
          <w:lang w:val="de-DE"/>
        </w:rPr>
        <w:t>Standortsuche weiterhin sehr zurückhaltend</w:t>
      </w:r>
      <w:r w:rsidR="00090595">
        <w:rPr>
          <w:rFonts w:ascii="Arial" w:hAnsi="Arial" w:cs="Arial"/>
          <w:b/>
          <w:sz w:val="20"/>
          <w:szCs w:val="16"/>
          <w:lang w:val="de-DE"/>
        </w:rPr>
        <w:t xml:space="preserve"> und selektiv</w:t>
      </w:r>
    </w:p>
    <w:p w14:paraId="49F8801E" w14:textId="77777777" w:rsidR="00694703" w:rsidRDefault="00800908" w:rsidP="005D2577">
      <w:pPr>
        <w:spacing w:line="360" w:lineRule="auto"/>
        <w:jc w:val="both"/>
        <w:rPr>
          <w:rFonts w:ascii="Arial" w:hAnsi="Arial" w:cs="Arial"/>
          <w:bCs/>
          <w:sz w:val="20"/>
          <w:szCs w:val="16"/>
          <w:lang w:val="de-DE"/>
        </w:rPr>
      </w:pPr>
      <w:r w:rsidRPr="00800908">
        <w:rPr>
          <w:rFonts w:ascii="Arial" w:hAnsi="Arial" w:cs="Arial"/>
          <w:bCs/>
          <w:sz w:val="20"/>
          <w:szCs w:val="16"/>
          <w:lang w:val="de-DE"/>
        </w:rPr>
        <w:t>Basierend auf den Angaben einzelner Filialisten kann die Anzahl der aktuell gesuchten</w:t>
      </w:r>
      <w:r>
        <w:rPr>
          <w:rFonts w:ascii="Arial" w:hAnsi="Arial" w:cs="Arial"/>
          <w:bCs/>
          <w:sz w:val="20"/>
          <w:szCs w:val="16"/>
          <w:lang w:val="de-DE"/>
        </w:rPr>
        <w:t xml:space="preserve"> </w:t>
      </w:r>
      <w:r w:rsidR="0049084A">
        <w:rPr>
          <w:rFonts w:ascii="Arial" w:hAnsi="Arial" w:cs="Arial"/>
          <w:bCs/>
          <w:sz w:val="20"/>
          <w:szCs w:val="16"/>
          <w:lang w:val="de-DE"/>
        </w:rPr>
        <w:t xml:space="preserve">neuen </w:t>
      </w:r>
      <w:r>
        <w:rPr>
          <w:rFonts w:ascii="Arial" w:hAnsi="Arial" w:cs="Arial"/>
          <w:bCs/>
          <w:sz w:val="20"/>
          <w:szCs w:val="16"/>
          <w:lang w:val="de-DE"/>
        </w:rPr>
        <w:t xml:space="preserve">Standorte auf etwa 600 – 650 geschätzt werden, wobei auch heuer wieder </w:t>
      </w:r>
      <w:r w:rsidR="0049084A">
        <w:rPr>
          <w:rFonts w:ascii="Arial" w:hAnsi="Arial" w:cs="Arial"/>
          <w:bCs/>
          <w:sz w:val="20"/>
          <w:szCs w:val="16"/>
          <w:lang w:val="de-DE"/>
        </w:rPr>
        <w:t xml:space="preserve">gleichzeitig </w:t>
      </w:r>
      <w:r>
        <w:rPr>
          <w:rFonts w:ascii="Arial" w:hAnsi="Arial" w:cs="Arial"/>
          <w:bCs/>
          <w:sz w:val="20"/>
          <w:szCs w:val="16"/>
          <w:lang w:val="de-DE"/>
        </w:rPr>
        <w:t xml:space="preserve">fast doppelt so viele bestehende Standorte im Handel und der Gastronomie geschlossen </w:t>
      </w:r>
    </w:p>
    <w:p w14:paraId="593C3C10" w14:textId="77777777" w:rsidR="008511C6" w:rsidRDefault="008511C6" w:rsidP="005D2577">
      <w:pPr>
        <w:spacing w:line="360" w:lineRule="auto"/>
        <w:jc w:val="both"/>
        <w:rPr>
          <w:rFonts w:ascii="Arial" w:hAnsi="Arial" w:cs="Arial"/>
          <w:bCs/>
          <w:sz w:val="20"/>
          <w:szCs w:val="16"/>
          <w:lang w:val="de-DE"/>
        </w:rPr>
      </w:pPr>
    </w:p>
    <w:p w14:paraId="508813B3" w14:textId="77777777" w:rsidR="00F029CB" w:rsidRDefault="00F029CB" w:rsidP="005D2577">
      <w:pPr>
        <w:spacing w:line="360" w:lineRule="auto"/>
        <w:jc w:val="both"/>
        <w:rPr>
          <w:rFonts w:ascii="Arial" w:hAnsi="Arial" w:cs="Arial"/>
          <w:bCs/>
          <w:sz w:val="20"/>
          <w:szCs w:val="16"/>
          <w:lang w:val="de-DE"/>
        </w:rPr>
      </w:pPr>
    </w:p>
    <w:p w14:paraId="7303ABB1" w14:textId="65322A27" w:rsidR="00337765" w:rsidRPr="00800908" w:rsidRDefault="00800908" w:rsidP="005D2577">
      <w:pPr>
        <w:spacing w:line="360" w:lineRule="auto"/>
        <w:jc w:val="both"/>
        <w:rPr>
          <w:rFonts w:ascii="Arial" w:hAnsi="Arial" w:cs="Arial"/>
          <w:bCs/>
          <w:sz w:val="20"/>
          <w:szCs w:val="20"/>
          <w:lang w:val="de-DE"/>
        </w:rPr>
      </w:pPr>
      <w:r>
        <w:rPr>
          <w:rFonts w:ascii="Arial" w:hAnsi="Arial" w:cs="Arial"/>
          <w:bCs/>
          <w:sz w:val="20"/>
          <w:szCs w:val="16"/>
          <w:lang w:val="de-DE"/>
        </w:rPr>
        <w:t>werden.</w:t>
      </w:r>
      <w:r w:rsidR="00090595">
        <w:rPr>
          <w:rFonts w:ascii="Arial" w:hAnsi="Arial" w:cs="Arial"/>
          <w:bCs/>
          <w:sz w:val="20"/>
          <w:szCs w:val="16"/>
          <w:lang w:val="de-DE"/>
        </w:rPr>
        <w:t xml:space="preserve"> Was sich jedoch deutlich verändert hat, sind sowohl die Größe der gesuchten Immobilen </w:t>
      </w:r>
      <w:r w:rsidR="00980728">
        <w:rPr>
          <w:rFonts w:ascii="Arial" w:hAnsi="Arial" w:cs="Arial"/>
          <w:bCs/>
          <w:sz w:val="20"/>
          <w:szCs w:val="16"/>
          <w:lang w:val="de-DE"/>
        </w:rPr>
        <w:t>als auch</w:t>
      </w:r>
      <w:r w:rsidR="00090595">
        <w:rPr>
          <w:rFonts w:ascii="Arial" w:hAnsi="Arial" w:cs="Arial"/>
          <w:bCs/>
          <w:sz w:val="20"/>
          <w:szCs w:val="16"/>
          <w:lang w:val="de-DE"/>
        </w:rPr>
        <w:t xml:space="preserve"> deren Lage.</w:t>
      </w:r>
    </w:p>
    <w:p w14:paraId="062CE652" w14:textId="7A5F2CA3" w:rsidR="006009E6" w:rsidRDefault="00C3189F" w:rsidP="005D2577">
      <w:pPr>
        <w:spacing w:line="360" w:lineRule="auto"/>
        <w:jc w:val="both"/>
        <w:rPr>
          <w:rFonts w:ascii="Arial" w:hAnsi="Arial" w:cs="Arial"/>
          <w:sz w:val="20"/>
          <w:szCs w:val="20"/>
          <w:lang w:val="de-DE"/>
        </w:rPr>
      </w:pPr>
      <w:r w:rsidRPr="00C3189F">
        <w:rPr>
          <w:rFonts w:ascii="Arial" w:hAnsi="Arial" w:cs="Arial"/>
          <w:sz w:val="20"/>
          <w:szCs w:val="20"/>
          <w:lang w:val="de-DE"/>
        </w:rPr>
        <w:t xml:space="preserve">In der aktuellen Marktentwicklung zeigt sich eine starke Präferenz von etwa der Hälfte der expandierenden Vertriebslinien (49 %) für Verkaufsflächen zwischen 100 und 200 m², insbesondere bei Bekleidungshändlern und Gastronomen. </w:t>
      </w:r>
      <w:r w:rsidR="0049084A">
        <w:rPr>
          <w:rFonts w:ascii="Arial" w:hAnsi="Arial" w:cs="Arial"/>
          <w:sz w:val="20"/>
          <w:szCs w:val="20"/>
          <w:lang w:val="de-DE"/>
        </w:rPr>
        <w:t>Das sind wesentlich kleinere Flächen als noch vor etwa 5 Jahren.</w:t>
      </w:r>
      <w:r w:rsidR="00E95292" w:rsidRPr="00E95292">
        <w:rPr>
          <w:rFonts w:ascii="Arial" w:hAnsi="Arial" w:cs="Arial"/>
          <w:sz w:val="20"/>
          <w:szCs w:val="20"/>
          <w:lang w:val="de-DE"/>
        </w:rPr>
        <w:t xml:space="preserve"> </w:t>
      </w:r>
      <w:r w:rsidR="000C01D3">
        <w:rPr>
          <w:rFonts w:ascii="Arial" w:hAnsi="Arial" w:cs="Arial"/>
          <w:sz w:val="20"/>
          <w:szCs w:val="20"/>
          <w:lang w:val="de-DE"/>
        </w:rPr>
        <w:t>Deutlich erkennbar ist auch,</w:t>
      </w:r>
      <w:r w:rsidR="00E95292" w:rsidRPr="00E95292">
        <w:rPr>
          <w:rFonts w:ascii="Arial" w:hAnsi="Arial" w:cs="Arial"/>
          <w:sz w:val="20"/>
          <w:szCs w:val="20"/>
          <w:lang w:val="de-DE"/>
        </w:rPr>
        <w:t xml:space="preserve"> dass insbesondere große Standorte kontinuierlich an Bedeutung verlieren: Die Nachfrage nach Verkaufsflächen von über 5.000 m² hat sich in den letzten fünf Jahren praktisch halbiert.</w:t>
      </w:r>
      <w:r w:rsidR="0049084A" w:rsidRPr="0049084A">
        <w:rPr>
          <w:rFonts w:ascii="Arial" w:hAnsi="Arial" w:cs="Arial"/>
          <w:sz w:val="20"/>
          <w:szCs w:val="20"/>
          <w:lang w:val="de-DE"/>
        </w:rPr>
        <w:t xml:space="preserve"> </w:t>
      </w:r>
      <w:r w:rsidR="0049084A" w:rsidRPr="00C3189F">
        <w:rPr>
          <w:rFonts w:ascii="Arial" w:hAnsi="Arial" w:cs="Arial"/>
          <w:sz w:val="20"/>
          <w:szCs w:val="20"/>
          <w:lang w:val="de-DE"/>
        </w:rPr>
        <w:t>Trotz des Anstiegs der Nettomieten in österreichischen High Streets zeigt eine beachtliche Mehrheit von 86 % der Vertriebslinien Interes</w:t>
      </w:r>
      <w:r w:rsidR="001020BE">
        <w:rPr>
          <w:rFonts w:ascii="Arial" w:hAnsi="Arial" w:cs="Arial"/>
          <w:sz w:val="20"/>
          <w:szCs w:val="20"/>
          <w:lang w:val="de-DE"/>
        </w:rPr>
        <w:t>se an innerstädtischen Flächen. Shopping Malls und Retailparks sind nicht mehr die erste Wahl.</w:t>
      </w:r>
    </w:p>
    <w:p w14:paraId="0F5FD5D8" w14:textId="77777777" w:rsidR="00694703" w:rsidRPr="00F701B2" w:rsidRDefault="00694703" w:rsidP="00F701B2">
      <w:pPr>
        <w:pStyle w:val="xmsonormal"/>
        <w:spacing w:line="276" w:lineRule="auto"/>
        <w:jc w:val="both"/>
        <w:rPr>
          <w:rFonts w:ascii="Arial" w:hAnsi="Arial" w:cs="Arial"/>
          <w:b/>
          <w:bCs/>
          <w:sz w:val="20"/>
          <w:szCs w:val="20"/>
        </w:rPr>
      </w:pPr>
    </w:p>
    <w:p w14:paraId="2826AB7F" w14:textId="354990D7" w:rsidR="00090595" w:rsidRPr="00694703" w:rsidRDefault="00090595" w:rsidP="00694703">
      <w:pPr>
        <w:jc w:val="both"/>
        <w:rPr>
          <w:rFonts w:ascii="Arial" w:hAnsi="Arial" w:cs="Arial"/>
          <w:b/>
          <w:sz w:val="20"/>
          <w:szCs w:val="16"/>
          <w:lang w:val="de-DE"/>
        </w:rPr>
      </w:pPr>
      <w:r w:rsidRPr="00694703">
        <w:rPr>
          <w:rFonts w:ascii="Arial" w:hAnsi="Arial" w:cs="Arial"/>
          <w:b/>
          <w:sz w:val="20"/>
          <w:szCs w:val="16"/>
          <w:lang w:val="de-DE"/>
        </w:rPr>
        <w:t>Neueintritte in den österreichischen Markt</w:t>
      </w:r>
    </w:p>
    <w:p w14:paraId="6A6CF8BE" w14:textId="521A30AC" w:rsidR="00090595" w:rsidRPr="00694703" w:rsidRDefault="00090595" w:rsidP="00694703">
      <w:pPr>
        <w:spacing w:line="360" w:lineRule="auto"/>
        <w:jc w:val="both"/>
        <w:rPr>
          <w:rFonts w:ascii="Arial" w:hAnsi="Arial" w:cs="Arial"/>
          <w:sz w:val="20"/>
          <w:szCs w:val="20"/>
          <w:lang w:val="de-DE"/>
        </w:rPr>
      </w:pPr>
      <w:r w:rsidRPr="00694703">
        <w:rPr>
          <w:rFonts w:ascii="Arial" w:hAnsi="Arial" w:cs="Arial"/>
          <w:sz w:val="20"/>
          <w:szCs w:val="20"/>
          <w:lang w:val="de-DE"/>
        </w:rPr>
        <w:t xml:space="preserve">Pro Jahr </w:t>
      </w:r>
      <w:r w:rsidR="009227C0" w:rsidRPr="00694703">
        <w:rPr>
          <w:rFonts w:ascii="Arial" w:hAnsi="Arial" w:cs="Arial"/>
          <w:sz w:val="20"/>
          <w:szCs w:val="20"/>
          <w:lang w:val="de-DE"/>
        </w:rPr>
        <w:t>eröffnen im Einzelhandel und der Gastronomie etwa 3</w:t>
      </w:r>
      <w:r w:rsidR="00466C6E" w:rsidRPr="00694703">
        <w:rPr>
          <w:rFonts w:ascii="Arial" w:hAnsi="Arial" w:cs="Arial"/>
          <w:sz w:val="20"/>
          <w:szCs w:val="20"/>
          <w:lang w:val="de-DE"/>
        </w:rPr>
        <w:t>0</w:t>
      </w:r>
      <w:r w:rsidR="009227C0" w:rsidRPr="00694703">
        <w:rPr>
          <w:rFonts w:ascii="Arial" w:hAnsi="Arial" w:cs="Arial"/>
          <w:sz w:val="20"/>
          <w:szCs w:val="20"/>
          <w:lang w:val="de-DE"/>
        </w:rPr>
        <w:t xml:space="preserve"> </w:t>
      </w:r>
      <w:r w:rsidR="00694703" w:rsidRPr="00694703">
        <w:rPr>
          <w:rFonts w:ascii="Arial" w:hAnsi="Arial" w:cs="Arial"/>
          <w:sz w:val="20"/>
          <w:szCs w:val="20"/>
        </w:rPr>
        <w:t>–</w:t>
      </w:r>
      <w:r w:rsidR="00694703" w:rsidRPr="00FB3D13">
        <w:rPr>
          <w:rFonts w:ascii="Arial" w:hAnsi="Arial" w:cs="Arial"/>
          <w:b/>
          <w:bCs/>
          <w:sz w:val="20"/>
          <w:szCs w:val="20"/>
        </w:rPr>
        <w:t xml:space="preserve"> </w:t>
      </w:r>
      <w:r w:rsidR="009227C0" w:rsidRPr="00694703">
        <w:rPr>
          <w:rFonts w:ascii="Arial" w:hAnsi="Arial" w:cs="Arial"/>
          <w:sz w:val="20"/>
          <w:szCs w:val="20"/>
          <w:lang w:val="de-DE"/>
        </w:rPr>
        <w:t>35 international tätige Filialisten aus Handel und Gastronomie ihren ersten Standort in Österreich. Während es in der Gastronomie zumeist um einfaches und schnelles Essen geht, sind es im Einzelhandel entweder Luxusmarken oder Diskonter. Unternehmen, die Luxuswaren anbieten, begnügen sich zumeist mit einem oder zwei Standorten in Bestlagen, Diskonter hingegen streben oft eine</w:t>
      </w:r>
      <w:r w:rsidR="00792B0F" w:rsidRPr="00694703">
        <w:rPr>
          <w:rFonts w:ascii="Arial" w:hAnsi="Arial" w:cs="Arial"/>
          <w:sz w:val="20"/>
          <w:szCs w:val="20"/>
          <w:lang w:val="de-DE"/>
        </w:rPr>
        <w:t xml:space="preserve"> österreichweite Abd</w:t>
      </w:r>
      <w:r w:rsidR="009227C0" w:rsidRPr="00694703">
        <w:rPr>
          <w:rFonts w:ascii="Arial" w:hAnsi="Arial" w:cs="Arial"/>
          <w:sz w:val="20"/>
          <w:szCs w:val="20"/>
          <w:lang w:val="de-DE"/>
        </w:rPr>
        <w:t xml:space="preserve">eckung an (z.B. Action, Thomas </w:t>
      </w:r>
      <w:r w:rsidR="005D2577" w:rsidRPr="00694703">
        <w:rPr>
          <w:rFonts w:ascii="Arial" w:hAnsi="Arial" w:cs="Arial"/>
          <w:sz w:val="20"/>
          <w:szCs w:val="20"/>
          <w:lang w:val="de-DE"/>
        </w:rPr>
        <w:t>Philipps</w:t>
      </w:r>
      <w:r w:rsidR="00572697" w:rsidRPr="00694703">
        <w:rPr>
          <w:rFonts w:ascii="Arial" w:hAnsi="Arial" w:cs="Arial"/>
          <w:sz w:val="20"/>
          <w:szCs w:val="20"/>
          <w:lang w:val="de-DE"/>
        </w:rPr>
        <w:t xml:space="preserve">, </w:t>
      </w:r>
      <w:r w:rsidR="00792B0F" w:rsidRPr="00694703">
        <w:rPr>
          <w:rFonts w:ascii="Arial" w:hAnsi="Arial" w:cs="Arial"/>
          <w:sz w:val="20"/>
          <w:szCs w:val="20"/>
          <w:lang w:val="de-DE"/>
        </w:rPr>
        <w:t xml:space="preserve">Zeeman, </w:t>
      </w:r>
      <w:r w:rsidR="00572697" w:rsidRPr="00694703">
        <w:rPr>
          <w:rFonts w:ascii="Arial" w:hAnsi="Arial" w:cs="Arial"/>
          <w:sz w:val="20"/>
          <w:szCs w:val="20"/>
          <w:lang w:val="de-DE"/>
        </w:rPr>
        <w:t>Woolworth)</w:t>
      </w:r>
      <w:r w:rsidR="00175DDC" w:rsidRPr="00694703">
        <w:rPr>
          <w:rFonts w:ascii="Arial" w:hAnsi="Arial" w:cs="Arial"/>
          <w:sz w:val="20"/>
          <w:szCs w:val="20"/>
          <w:lang w:val="de-DE"/>
        </w:rPr>
        <w:t xml:space="preserve">. </w:t>
      </w:r>
    </w:p>
    <w:p w14:paraId="25607F32" w14:textId="77777777" w:rsidR="005D2577" w:rsidRDefault="005D2577" w:rsidP="00090595">
      <w:pPr>
        <w:pStyle w:val="xmsonormal"/>
        <w:spacing w:line="276" w:lineRule="auto"/>
        <w:jc w:val="both"/>
        <w:rPr>
          <w:rFonts w:ascii="Arial" w:hAnsi="Arial" w:cs="Arial"/>
          <w:b/>
          <w:bCs/>
          <w:sz w:val="20"/>
          <w:szCs w:val="20"/>
        </w:rPr>
      </w:pPr>
    </w:p>
    <w:p w14:paraId="6773EFAF" w14:textId="52AB1C1F" w:rsidR="00557947" w:rsidRPr="00694703" w:rsidRDefault="00E079E0" w:rsidP="00694703">
      <w:pPr>
        <w:jc w:val="both"/>
        <w:rPr>
          <w:rFonts w:ascii="Arial" w:hAnsi="Arial" w:cs="Arial"/>
          <w:b/>
          <w:sz w:val="20"/>
          <w:szCs w:val="16"/>
          <w:lang w:val="de-DE"/>
        </w:rPr>
      </w:pPr>
      <w:bookmarkStart w:id="1" w:name="_Hlk163136738"/>
      <w:r w:rsidRPr="00694703">
        <w:rPr>
          <w:rFonts w:ascii="Arial" w:hAnsi="Arial" w:cs="Arial"/>
          <w:b/>
          <w:sz w:val="20"/>
          <w:szCs w:val="16"/>
          <w:lang w:val="de-DE"/>
        </w:rPr>
        <w:t>Nachhaltige Veränderung im Einzelhandel</w:t>
      </w:r>
    </w:p>
    <w:p w14:paraId="56DE9E2E" w14:textId="7D49F879" w:rsidR="001F42B8" w:rsidRPr="00694703" w:rsidRDefault="004C46B2" w:rsidP="00694703">
      <w:pPr>
        <w:spacing w:line="360" w:lineRule="auto"/>
        <w:jc w:val="both"/>
        <w:rPr>
          <w:rFonts w:ascii="Arial" w:hAnsi="Arial" w:cs="Arial"/>
          <w:sz w:val="20"/>
          <w:szCs w:val="20"/>
          <w:lang w:val="de-DE"/>
        </w:rPr>
      </w:pPr>
      <w:r w:rsidRPr="00694703">
        <w:rPr>
          <w:rFonts w:ascii="Arial" w:hAnsi="Arial" w:cs="Arial"/>
          <w:sz w:val="20"/>
          <w:szCs w:val="20"/>
          <w:lang w:val="de-DE"/>
        </w:rPr>
        <w:t>Während die Gastronomiebranche ihren Wachstumskurs fortsetzt, durchläuft die Handels</w:t>
      </w:r>
      <w:bookmarkEnd w:id="1"/>
      <w:r w:rsidRPr="00694703">
        <w:rPr>
          <w:rFonts w:ascii="Arial" w:hAnsi="Arial" w:cs="Arial"/>
          <w:sz w:val="20"/>
          <w:szCs w:val="20"/>
          <w:lang w:val="de-DE"/>
        </w:rPr>
        <w:t xml:space="preserve">landschaft bereits seit einiger Zeit einen tiefgreifenden Wandel. Als </w:t>
      </w:r>
      <w:r w:rsidR="00056B15" w:rsidRPr="00694703">
        <w:rPr>
          <w:rFonts w:ascii="Arial" w:hAnsi="Arial" w:cs="Arial"/>
          <w:sz w:val="20"/>
          <w:szCs w:val="20"/>
          <w:lang w:val="de-DE"/>
        </w:rPr>
        <w:t>Resultat</w:t>
      </w:r>
      <w:r w:rsidRPr="00694703">
        <w:rPr>
          <w:rFonts w:ascii="Arial" w:hAnsi="Arial" w:cs="Arial"/>
          <w:sz w:val="20"/>
          <w:szCs w:val="20"/>
          <w:lang w:val="de-DE"/>
        </w:rPr>
        <w:t xml:space="preserve"> zeigt sich auch das</w:t>
      </w:r>
      <w:r w:rsidR="001F42B8" w:rsidRPr="00694703">
        <w:rPr>
          <w:rFonts w:ascii="Arial" w:hAnsi="Arial" w:cs="Arial"/>
          <w:sz w:val="20"/>
          <w:szCs w:val="20"/>
          <w:lang w:val="de-DE"/>
        </w:rPr>
        <w:t xml:space="preserve"> Expansionsverhalten der Einzelhändler</w:t>
      </w:r>
      <w:r w:rsidRPr="00694703">
        <w:rPr>
          <w:rFonts w:ascii="Arial" w:hAnsi="Arial" w:cs="Arial"/>
          <w:sz w:val="20"/>
          <w:szCs w:val="20"/>
          <w:lang w:val="de-DE"/>
        </w:rPr>
        <w:t xml:space="preserve"> stark zurückhaltend.</w:t>
      </w:r>
      <w:r w:rsidR="001F42B8" w:rsidRPr="00694703">
        <w:rPr>
          <w:rFonts w:ascii="Arial" w:hAnsi="Arial" w:cs="Arial"/>
          <w:sz w:val="20"/>
          <w:szCs w:val="20"/>
          <w:lang w:val="de-DE"/>
        </w:rPr>
        <w:t xml:space="preserve"> Die Ursache lässt sich auf eine Vielzahl von Faktoren zurückführen, darunter die Auswirkungen der Corona-Pandemie, die sich verändernden Präferenzen der Verbraucher sowie die zunehmende Dominanz des Onlinehandels.</w:t>
      </w:r>
    </w:p>
    <w:p w14:paraId="72F1E5D3" w14:textId="76D906EE" w:rsidR="000C67F8" w:rsidRPr="008511C6" w:rsidRDefault="00557947" w:rsidP="008511C6">
      <w:pPr>
        <w:pStyle w:val="xmsonormal"/>
        <w:spacing w:line="360" w:lineRule="auto"/>
        <w:jc w:val="both"/>
        <w:rPr>
          <w:rFonts w:ascii="Arial" w:hAnsi="Arial" w:cs="Arial"/>
          <w:sz w:val="20"/>
          <w:szCs w:val="20"/>
        </w:rPr>
        <w:sectPr w:rsidR="000C67F8" w:rsidRPr="008511C6" w:rsidSect="00567DA0">
          <w:headerReference w:type="even" r:id="rId10"/>
          <w:headerReference w:type="default" r:id="rId11"/>
          <w:footerReference w:type="even" r:id="rId12"/>
          <w:footerReference w:type="default" r:id="rId13"/>
          <w:headerReference w:type="first" r:id="rId14"/>
          <w:footerReference w:type="first" r:id="rId15"/>
          <w:pgSz w:w="11906" w:h="16838"/>
          <w:pgMar w:top="1383" w:right="1418" w:bottom="1418" w:left="2268" w:header="709" w:footer="709" w:gutter="0"/>
          <w:cols w:space="708"/>
          <w:titlePg/>
          <w:docGrid w:linePitch="360"/>
        </w:sectPr>
      </w:pPr>
      <w:r>
        <w:rPr>
          <w:rFonts w:ascii="Arial" w:hAnsi="Arial" w:cs="Arial"/>
          <w:sz w:val="20"/>
          <w:szCs w:val="20"/>
        </w:rPr>
        <w:t xml:space="preserve">Die langfristigen Trends sind </w:t>
      </w:r>
      <w:r w:rsidR="00056B15">
        <w:rPr>
          <w:rFonts w:ascii="Arial" w:hAnsi="Arial" w:cs="Arial"/>
          <w:sz w:val="20"/>
          <w:szCs w:val="20"/>
        </w:rPr>
        <w:t>deutlich:</w:t>
      </w:r>
      <w:r>
        <w:rPr>
          <w:rFonts w:ascii="Arial" w:hAnsi="Arial" w:cs="Arial"/>
          <w:sz w:val="20"/>
          <w:szCs w:val="20"/>
        </w:rPr>
        <w:t xml:space="preserve"> Der </w:t>
      </w:r>
      <w:r w:rsidR="00056B15">
        <w:rPr>
          <w:rFonts w:ascii="Arial" w:hAnsi="Arial" w:cs="Arial"/>
          <w:sz w:val="20"/>
          <w:szCs w:val="20"/>
        </w:rPr>
        <w:t>Onlinehandel</w:t>
      </w:r>
      <w:r>
        <w:rPr>
          <w:rFonts w:ascii="Arial" w:hAnsi="Arial" w:cs="Arial"/>
          <w:sz w:val="20"/>
          <w:szCs w:val="20"/>
        </w:rPr>
        <w:t xml:space="preserve"> </w:t>
      </w:r>
      <w:r w:rsidR="001F42B8">
        <w:rPr>
          <w:rFonts w:ascii="Arial" w:hAnsi="Arial" w:cs="Arial"/>
          <w:sz w:val="20"/>
          <w:szCs w:val="20"/>
        </w:rPr>
        <w:t>wird</w:t>
      </w:r>
      <w:r w:rsidR="001F42B8" w:rsidRPr="001F42B8">
        <w:rPr>
          <w:rFonts w:ascii="Arial" w:hAnsi="Arial" w:cs="Arial"/>
          <w:sz w:val="20"/>
          <w:szCs w:val="20"/>
        </w:rPr>
        <w:t xml:space="preserve"> weiter Marktanteile gewinnen, </w:t>
      </w:r>
      <w:r w:rsidR="001F42B8">
        <w:rPr>
          <w:rFonts w:ascii="Arial" w:hAnsi="Arial" w:cs="Arial"/>
          <w:sz w:val="20"/>
          <w:szCs w:val="20"/>
        </w:rPr>
        <w:t xml:space="preserve">insbesondere da </w:t>
      </w:r>
      <w:r w:rsidR="001F42B8" w:rsidRPr="001F42B8">
        <w:rPr>
          <w:rFonts w:ascii="Arial" w:hAnsi="Arial" w:cs="Arial"/>
          <w:sz w:val="20"/>
          <w:szCs w:val="20"/>
        </w:rPr>
        <w:t>junge Zielgruppen vermehrt das bequeme Online-Shopping</w:t>
      </w:r>
      <w:r w:rsidR="001F42B8">
        <w:rPr>
          <w:rFonts w:ascii="Arial" w:hAnsi="Arial" w:cs="Arial"/>
          <w:sz w:val="20"/>
          <w:szCs w:val="20"/>
        </w:rPr>
        <w:t xml:space="preserve"> bevorzugen. I</w:t>
      </w:r>
      <w:r w:rsidR="001F42B8" w:rsidRPr="001F42B8">
        <w:rPr>
          <w:rFonts w:ascii="Arial" w:hAnsi="Arial" w:cs="Arial"/>
          <w:sz w:val="20"/>
          <w:szCs w:val="20"/>
        </w:rPr>
        <w:t xml:space="preserve">nfolgedessen werden stationäre Verkaufsflächen </w:t>
      </w:r>
      <w:r w:rsidR="003C16B9">
        <w:rPr>
          <w:rFonts w:ascii="Arial" w:hAnsi="Arial" w:cs="Arial"/>
          <w:sz w:val="20"/>
          <w:szCs w:val="20"/>
        </w:rPr>
        <w:t xml:space="preserve">weiterhin </w:t>
      </w:r>
      <w:r w:rsidR="001F42B8" w:rsidRPr="001F42B8">
        <w:rPr>
          <w:rFonts w:ascii="Arial" w:hAnsi="Arial" w:cs="Arial"/>
          <w:sz w:val="20"/>
          <w:szCs w:val="20"/>
        </w:rPr>
        <w:t>voraussichtlich jährlich um etwa</w:t>
      </w:r>
      <w:r w:rsidR="00E464AC">
        <w:rPr>
          <w:rFonts w:ascii="Arial" w:hAnsi="Arial" w:cs="Arial"/>
          <w:sz w:val="20"/>
          <w:szCs w:val="20"/>
        </w:rPr>
        <w:t xml:space="preserve"> </w:t>
      </w:r>
      <w:r w:rsidR="001F42B8" w:rsidRPr="001F42B8">
        <w:rPr>
          <w:rFonts w:ascii="Arial" w:hAnsi="Arial" w:cs="Arial"/>
          <w:sz w:val="20"/>
          <w:szCs w:val="20"/>
        </w:rPr>
        <w:t>1,5 bis 2,</w:t>
      </w:r>
      <w:r w:rsidR="00572697">
        <w:rPr>
          <w:rFonts w:ascii="Arial" w:hAnsi="Arial" w:cs="Arial"/>
          <w:sz w:val="20"/>
          <w:szCs w:val="20"/>
        </w:rPr>
        <w:t>5</w:t>
      </w:r>
      <w:r w:rsidR="001F42B8" w:rsidRPr="001F42B8">
        <w:rPr>
          <w:rFonts w:ascii="Arial" w:hAnsi="Arial" w:cs="Arial"/>
          <w:sz w:val="20"/>
          <w:szCs w:val="20"/>
        </w:rPr>
        <w:t xml:space="preserve"> % schrumpfen. Dies wird mittelfristig dazu führen, dass der Einzelhandel seine dominante Rolle in den Innenstädten verliert und die Handelszonen insgesamt kleiner werden.</w:t>
      </w:r>
      <w:bookmarkEnd w:id="0"/>
    </w:p>
    <w:p w14:paraId="3D8F9432" w14:textId="77777777" w:rsidR="00F029CB" w:rsidRDefault="00F029CB" w:rsidP="005D2577">
      <w:pPr>
        <w:spacing w:line="360" w:lineRule="auto"/>
        <w:jc w:val="both"/>
        <w:rPr>
          <w:rFonts w:ascii="Arial" w:hAnsi="Arial" w:cs="Arial"/>
          <w:sz w:val="20"/>
          <w:szCs w:val="20"/>
          <w:lang w:val="de-DE"/>
        </w:rPr>
      </w:pPr>
    </w:p>
    <w:p w14:paraId="5E8B6042" w14:textId="0F68ABB2" w:rsidR="0010083A" w:rsidRDefault="0010083A" w:rsidP="005D2577">
      <w:pPr>
        <w:spacing w:line="360" w:lineRule="auto"/>
        <w:jc w:val="both"/>
        <w:rPr>
          <w:rFonts w:ascii="Arial" w:hAnsi="Arial" w:cs="Arial"/>
          <w:b/>
        </w:rPr>
      </w:pPr>
      <w:r w:rsidRPr="00644633">
        <w:rPr>
          <w:rFonts w:ascii="Arial" w:hAnsi="Arial" w:cs="Arial"/>
          <w:b/>
        </w:rPr>
        <w:t xml:space="preserve">Zur Studie </w:t>
      </w:r>
    </w:p>
    <w:p w14:paraId="3646DD84" w14:textId="2A7939DB" w:rsidR="003D50FC" w:rsidRDefault="003D50FC" w:rsidP="005D2577">
      <w:pPr>
        <w:spacing w:line="360" w:lineRule="auto"/>
        <w:jc w:val="both"/>
        <w:rPr>
          <w:rFonts w:ascii="Arial" w:hAnsi="Arial" w:cs="Arial"/>
          <w:sz w:val="20"/>
          <w:szCs w:val="20"/>
        </w:rPr>
      </w:pPr>
      <w:r w:rsidRPr="003D50FC">
        <w:rPr>
          <w:rFonts w:ascii="Arial" w:hAnsi="Arial" w:cs="Arial"/>
          <w:sz w:val="20"/>
          <w:szCs w:val="20"/>
        </w:rPr>
        <w:t>Die jährlich publizierte RegioData Studie "</w:t>
      </w:r>
      <w:r w:rsidRPr="003D50FC">
        <w:rPr>
          <w:rFonts w:ascii="Arial" w:hAnsi="Arial" w:cs="Arial"/>
          <w:b/>
          <w:bCs/>
          <w:sz w:val="20"/>
          <w:szCs w:val="20"/>
        </w:rPr>
        <w:t>Wer expandiert in Österreich?</w:t>
      </w:r>
      <w:r w:rsidRPr="003D50FC">
        <w:rPr>
          <w:rFonts w:ascii="Arial" w:hAnsi="Arial" w:cs="Arial"/>
          <w:sz w:val="20"/>
          <w:szCs w:val="20"/>
        </w:rPr>
        <w:t>" gibt einen detaillierten Überblick über filialisierte Einzelhandels- und Dienstleistungsunternehmen</w:t>
      </w:r>
      <w:r>
        <w:rPr>
          <w:rFonts w:ascii="Arial" w:hAnsi="Arial" w:cs="Arial"/>
          <w:sz w:val="20"/>
          <w:szCs w:val="20"/>
        </w:rPr>
        <w:t xml:space="preserve"> </w:t>
      </w:r>
      <w:r w:rsidRPr="003D50FC">
        <w:rPr>
          <w:rFonts w:ascii="Arial" w:hAnsi="Arial" w:cs="Arial"/>
          <w:sz w:val="20"/>
          <w:szCs w:val="20"/>
        </w:rPr>
        <w:t>(inkl. Franchisesystemen und Marketing-/Vertriebskooperationen) sowie deren Vertriebslinien, die in der Vergangenheit expandiert hatten und möglicherweise weiter expandieren</w:t>
      </w:r>
      <w:r>
        <w:rPr>
          <w:rFonts w:ascii="Arial" w:hAnsi="Arial" w:cs="Arial"/>
          <w:sz w:val="20"/>
          <w:szCs w:val="20"/>
        </w:rPr>
        <w:t xml:space="preserve"> </w:t>
      </w:r>
      <w:r w:rsidRPr="003D50FC">
        <w:rPr>
          <w:rFonts w:ascii="Arial" w:hAnsi="Arial" w:cs="Arial"/>
          <w:sz w:val="20"/>
          <w:szCs w:val="20"/>
        </w:rPr>
        <w:t>bzw. eine Standortoptimierung vornehmen wollen.</w:t>
      </w:r>
      <w:r>
        <w:rPr>
          <w:rFonts w:ascii="Arial" w:hAnsi="Arial" w:cs="Arial"/>
          <w:sz w:val="20"/>
          <w:szCs w:val="20"/>
        </w:rPr>
        <w:t xml:space="preserve"> </w:t>
      </w:r>
    </w:p>
    <w:p w14:paraId="3973C9A3" w14:textId="776FE845" w:rsidR="00046AA4" w:rsidRDefault="0010083A" w:rsidP="005D2577">
      <w:pPr>
        <w:spacing w:line="360" w:lineRule="auto"/>
        <w:jc w:val="both"/>
        <w:rPr>
          <w:rFonts w:ascii="Arial" w:hAnsi="Arial" w:cs="Arial"/>
          <w:sz w:val="20"/>
          <w:szCs w:val="20"/>
        </w:rPr>
      </w:pPr>
      <w:r w:rsidRPr="00F6164D">
        <w:rPr>
          <w:rFonts w:ascii="Arial" w:hAnsi="Arial" w:cs="Arial"/>
          <w:sz w:val="20"/>
          <w:szCs w:val="20"/>
        </w:rPr>
        <w:t xml:space="preserve">Die Studie </w:t>
      </w:r>
      <w:r w:rsidRPr="00FB3D13">
        <w:rPr>
          <w:rFonts w:ascii="Arial" w:hAnsi="Arial" w:cs="Arial"/>
          <w:b/>
          <w:bCs/>
          <w:sz w:val="20"/>
          <w:szCs w:val="20"/>
        </w:rPr>
        <w:t>„</w:t>
      </w:r>
      <w:r w:rsidR="003D50FC">
        <w:rPr>
          <w:rFonts w:ascii="Arial" w:hAnsi="Arial" w:cs="Arial"/>
          <w:b/>
          <w:bCs/>
          <w:sz w:val="20"/>
          <w:szCs w:val="20"/>
        </w:rPr>
        <w:t>Wer expandiert in Österreich</w:t>
      </w:r>
      <w:r w:rsidR="0049084A">
        <w:rPr>
          <w:rFonts w:ascii="Arial" w:hAnsi="Arial" w:cs="Arial"/>
          <w:b/>
          <w:bCs/>
          <w:sz w:val="20"/>
          <w:szCs w:val="20"/>
        </w:rPr>
        <w:t>?</w:t>
      </w:r>
      <w:r w:rsidR="00646970" w:rsidRPr="00FB3D13">
        <w:rPr>
          <w:rFonts w:ascii="Arial" w:hAnsi="Arial" w:cs="Arial"/>
          <w:b/>
          <w:bCs/>
          <w:sz w:val="20"/>
          <w:szCs w:val="20"/>
        </w:rPr>
        <w:t xml:space="preserve"> –</w:t>
      </w:r>
      <w:r w:rsidRPr="00FB3D13">
        <w:rPr>
          <w:rFonts w:ascii="Arial" w:hAnsi="Arial" w:cs="Arial"/>
          <w:b/>
          <w:bCs/>
          <w:sz w:val="20"/>
          <w:szCs w:val="20"/>
        </w:rPr>
        <w:t xml:space="preserve"> Ausgabe 202</w:t>
      </w:r>
      <w:r w:rsidR="003D50FC">
        <w:rPr>
          <w:rFonts w:ascii="Arial" w:hAnsi="Arial" w:cs="Arial"/>
          <w:b/>
          <w:bCs/>
          <w:sz w:val="20"/>
          <w:szCs w:val="20"/>
        </w:rPr>
        <w:t>4</w:t>
      </w:r>
      <w:r w:rsidRPr="00FB3D13">
        <w:rPr>
          <w:rFonts w:ascii="Arial" w:hAnsi="Arial" w:cs="Arial"/>
          <w:b/>
          <w:bCs/>
          <w:sz w:val="20"/>
          <w:szCs w:val="20"/>
        </w:rPr>
        <w:t>“</w:t>
      </w:r>
      <w:r w:rsidRPr="00F6164D">
        <w:rPr>
          <w:rFonts w:ascii="Arial" w:hAnsi="Arial" w:cs="Arial"/>
          <w:sz w:val="20"/>
          <w:szCs w:val="20"/>
        </w:rPr>
        <w:t xml:space="preserve"> ist </w:t>
      </w:r>
      <w:r w:rsidR="003D50FC">
        <w:rPr>
          <w:rFonts w:ascii="Arial" w:hAnsi="Arial" w:cs="Arial"/>
          <w:sz w:val="20"/>
          <w:szCs w:val="20"/>
        </w:rPr>
        <w:t>für</w:t>
      </w:r>
      <w:r w:rsidRPr="00F6164D">
        <w:rPr>
          <w:rFonts w:ascii="Arial" w:hAnsi="Arial" w:cs="Arial"/>
          <w:sz w:val="20"/>
          <w:szCs w:val="20"/>
        </w:rPr>
        <w:t xml:space="preserve"> € </w:t>
      </w:r>
      <w:r w:rsidR="003D50FC">
        <w:rPr>
          <w:rFonts w:ascii="Arial" w:hAnsi="Arial" w:cs="Arial"/>
          <w:sz w:val="20"/>
          <w:szCs w:val="20"/>
        </w:rPr>
        <w:t>420</w:t>
      </w:r>
      <w:r w:rsidRPr="00F6164D">
        <w:rPr>
          <w:rFonts w:ascii="Arial" w:hAnsi="Arial" w:cs="Arial"/>
          <w:sz w:val="20"/>
          <w:szCs w:val="20"/>
        </w:rPr>
        <w:t xml:space="preserve">,- (zzgl. 20% MwSt.) bei RegioData erhältlich. Nähere Informationen </w:t>
      </w:r>
      <w:r w:rsidR="008D4A6E" w:rsidRPr="00F6164D">
        <w:rPr>
          <w:rFonts w:ascii="Arial" w:hAnsi="Arial" w:cs="Arial"/>
          <w:sz w:val="20"/>
          <w:szCs w:val="20"/>
        </w:rPr>
        <w:t xml:space="preserve">unter </w:t>
      </w:r>
      <w:hyperlink r:id="rId16" w:history="1">
        <w:r w:rsidR="008D4A6E" w:rsidRPr="00F6164D">
          <w:rPr>
            <w:rStyle w:val="Hyperlink"/>
            <w:rFonts w:ascii="Arial" w:hAnsi="Arial" w:cs="Arial"/>
            <w:color w:val="009ADB"/>
            <w:sz w:val="20"/>
            <w:szCs w:val="20"/>
          </w:rPr>
          <w:t>www.regiodata.eu</w:t>
        </w:r>
      </w:hyperlink>
      <w:r w:rsidR="008D4A6E">
        <w:rPr>
          <w:rStyle w:val="Hyperlink"/>
          <w:rFonts w:ascii="Arial" w:hAnsi="Arial" w:cs="Arial"/>
          <w:color w:val="009ADB"/>
          <w:sz w:val="20"/>
          <w:szCs w:val="20"/>
        </w:rPr>
        <w:t>.</w:t>
      </w:r>
    </w:p>
    <w:p w14:paraId="15F033E6" w14:textId="77777777" w:rsidR="0010083A" w:rsidRPr="00F6164D" w:rsidRDefault="0010083A" w:rsidP="005D2577">
      <w:pPr>
        <w:spacing w:line="360" w:lineRule="auto"/>
        <w:jc w:val="both"/>
        <w:rPr>
          <w:rFonts w:ascii="Arial" w:hAnsi="Arial" w:cs="Arial"/>
          <w:sz w:val="20"/>
          <w:szCs w:val="20"/>
        </w:rPr>
      </w:pPr>
      <w:r w:rsidRPr="00F6164D">
        <w:rPr>
          <w:rFonts w:ascii="Arial" w:hAnsi="Arial" w:cs="Arial"/>
          <w:b/>
          <w:sz w:val="20"/>
          <w:szCs w:val="20"/>
        </w:rPr>
        <w:t>Pressekontakt</w:t>
      </w:r>
      <w:r w:rsidRPr="00F6164D">
        <w:rPr>
          <w:rFonts w:ascii="Arial" w:hAnsi="Arial" w:cs="Arial"/>
          <w:sz w:val="20"/>
          <w:szCs w:val="20"/>
        </w:rPr>
        <w:t xml:space="preserve">: Amela Salihovic, M.A., T +43 1 585 76 27-50, </w:t>
      </w:r>
      <w:hyperlink r:id="rId17" w:history="1">
        <w:r w:rsidRPr="00F6164D">
          <w:rPr>
            <w:rStyle w:val="Hyperlink"/>
            <w:rFonts w:ascii="Arial" w:hAnsi="Arial" w:cs="Arial"/>
            <w:color w:val="009ADB"/>
            <w:sz w:val="20"/>
            <w:szCs w:val="20"/>
          </w:rPr>
          <w:t>a.salihovic@regiodata.eu</w:t>
        </w:r>
      </w:hyperlink>
    </w:p>
    <w:p w14:paraId="3B03C417" w14:textId="77777777" w:rsidR="0010083A" w:rsidRPr="00644633" w:rsidRDefault="0010083A" w:rsidP="005D2577">
      <w:pPr>
        <w:spacing w:line="360" w:lineRule="auto"/>
        <w:jc w:val="both"/>
        <w:rPr>
          <w:rFonts w:ascii="Arial" w:hAnsi="Arial" w:cs="Arial"/>
        </w:rPr>
      </w:pPr>
      <w:r w:rsidRPr="00644633">
        <w:rPr>
          <w:rFonts w:ascii="Arial" w:hAnsi="Arial" w:cs="Arial"/>
        </w:rPr>
        <w:t xml:space="preserve"> </w:t>
      </w:r>
    </w:p>
    <w:p w14:paraId="1A866F6A" w14:textId="77777777" w:rsidR="0010083A" w:rsidRPr="00644633" w:rsidRDefault="0010083A" w:rsidP="005D2577">
      <w:pPr>
        <w:spacing w:line="360" w:lineRule="auto"/>
        <w:jc w:val="both"/>
        <w:rPr>
          <w:rFonts w:ascii="Arial" w:hAnsi="Arial" w:cs="Arial"/>
          <w:b/>
        </w:rPr>
      </w:pPr>
      <w:r w:rsidRPr="00644633">
        <w:rPr>
          <w:rFonts w:ascii="Arial" w:hAnsi="Arial" w:cs="Arial"/>
          <w:b/>
        </w:rPr>
        <w:t>RegioData Research GmbH</w:t>
      </w:r>
    </w:p>
    <w:p w14:paraId="326CECCE" w14:textId="76FC47C5" w:rsidR="0010083A" w:rsidRDefault="0010083A" w:rsidP="005D2577">
      <w:pPr>
        <w:spacing w:line="360" w:lineRule="auto"/>
        <w:jc w:val="both"/>
        <w:rPr>
          <w:rFonts w:ascii="Arial" w:hAnsi="Arial" w:cs="Arial"/>
          <w:sz w:val="20"/>
          <w:szCs w:val="20"/>
        </w:rPr>
      </w:pPr>
      <w:r w:rsidRPr="00F6164D">
        <w:rPr>
          <w:rFonts w:ascii="Arial" w:hAnsi="Arial" w:cs="Arial"/>
          <w:sz w:val="20"/>
          <w:szCs w:val="20"/>
        </w:rPr>
        <w:t xml:space="preserve">Die RegioData Research GmbH mit Sitz in Wien und München ist Spezialist bei regionalen Wirtschaftsdaten in Europa. </w:t>
      </w:r>
      <w:r w:rsidR="008824F7" w:rsidRPr="008824F7">
        <w:rPr>
          <w:rFonts w:ascii="Arial" w:hAnsi="Arial" w:cs="Arial"/>
          <w:sz w:val="20"/>
          <w:szCs w:val="20"/>
        </w:rPr>
        <w:t xml:space="preserve">Seit mehr als </w:t>
      </w:r>
      <w:r w:rsidR="00EC6240">
        <w:rPr>
          <w:rFonts w:ascii="Arial" w:hAnsi="Arial" w:cs="Arial"/>
          <w:sz w:val="20"/>
          <w:szCs w:val="20"/>
        </w:rPr>
        <w:t>20 Jahren</w:t>
      </w:r>
      <w:r w:rsidR="008824F7" w:rsidRPr="008824F7">
        <w:rPr>
          <w:rFonts w:ascii="Arial" w:hAnsi="Arial" w:cs="Arial"/>
          <w:sz w:val="20"/>
          <w:szCs w:val="20"/>
        </w:rPr>
        <w:t xml:space="preserve"> widmen wir uns der Recherche, Berechnung und Analyse von Daten und Strukturen in den europäischen Consumer- und </w:t>
      </w:r>
      <w:r w:rsidR="008824F7">
        <w:rPr>
          <w:rFonts w:ascii="Arial" w:hAnsi="Arial" w:cs="Arial"/>
          <w:sz w:val="20"/>
          <w:szCs w:val="20"/>
        </w:rPr>
        <w:t>Real-Estate Märkten</w:t>
      </w:r>
      <w:r w:rsidR="008824F7" w:rsidRPr="008824F7">
        <w:rPr>
          <w:rFonts w:ascii="Arial" w:hAnsi="Arial" w:cs="Arial"/>
          <w:sz w:val="20"/>
          <w:szCs w:val="20"/>
        </w:rPr>
        <w:t xml:space="preserve">. </w:t>
      </w:r>
      <w:r w:rsidRPr="00F6164D">
        <w:rPr>
          <w:rFonts w:ascii="Arial" w:hAnsi="Arial" w:cs="Arial"/>
          <w:sz w:val="20"/>
          <w:szCs w:val="20"/>
        </w:rPr>
        <w:t xml:space="preserve">Wir liefern </w:t>
      </w:r>
      <w:r w:rsidR="008824F7">
        <w:rPr>
          <w:rFonts w:ascii="Arial" w:hAnsi="Arial" w:cs="Arial"/>
          <w:sz w:val="20"/>
          <w:szCs w:val="20"/>
        </w:rPr>
        <w:t xml:space="preserve">fundierte </w:t>
      </w:r>
      <w:r w:rsidRPr="00F6164D">
        <w:rPr>
          <w:rFonts w:ascii="Arial" w:hAnsi="Arial" w:cs="Arial"/>
          <w:sz w:val="20"/>
          <w:szCs w:val="20"/>
        </w:rPr>
        <w:t xml:space="preserve">Entscheidungsgrundlagen für </w:t>
      </w:r>
      <w:r w:rsidR="008824F7">
        <w:rPr>
          <w:rFonts w:ascii="Arial" w:hAnsi="Arial" w:cs="Arial"/>
          <w:sz w:val="20"/>
          <w:szCs w:val="20"/>
        </w:rPr>
        <w:t xml:space="preserve">Unternehmen im </w:t>
      </w:r>
      <w:r w:rsidRPr="00F6164D">
        <w:rPr>
          <w:rFonts w:ascii="Arial" w:hAnsi="Arial" w:cs="Arial"/>
          <w:sz w:val="20"/>
          <w:szCs w:val="20"/>
        </w:rPr>
        <w:t xml:space="preserve">Handel, </w:t>
      </w:r>
      <w:r w:rsidR="0004253B">
        <w:rPr>
          <w:rFonts w:ascii="Arial" w:hAnsi="Arial" w:cs="Arial"/>
          <w:sz w:val="20"/>
          <w:szCs w:val="20"/>
        </w:rPr>
        <w:t>Immobilienwesen</w:t>
      </w:r>
      <w:r w:rsidRPr="00F6164D">
        <w:rPr>
          <w:rFonts w:ascii="Arial" w:hAnsi="Arial" w:cs="Arial"/>
          <w:sz w:val="20"/>
          <w:szCs w:val="20"/>
        </w:rPr>
        <w:t xml:space="preserve"> und </w:t>
      </w:r>
      <w:r w:rsidR="008824F7">
        <w:rPr>
          <w:rFonts w:ascii="Arial" w:hAnsi="Arial" w:cs="Arial"/>
          <w:sz w:val="20"/>
          <w:szCs w:val="20"/>
        </w:rPr>
        <w:t>Finanzsektor</w:t>
      </w:r>
      <w:r w:rsidRPr="00F6164D">
        <w:rPr>
          <w:rFonts w:ascii="Arial" w:hAnsi="Arial" w:cs="Arial"/>
          <w:sz w:val="20"/>
          <w:szCs w:val="20"/>
        </w:rPr>
        <w:t>. Aktuell, klar und sicher.</w:t>
      </w:r>
    </w:p>
    <w:p w14:paraId="6E15D18B" w14:textId="77777777" w:rsidR="0010083A" w:rsidRDefault="0010083A" w:rsidP="00C41223">
      <w:pPr>
        <w:jc w:val="both"/>
      </w:pPr>
    </w:p>
    <w:p w14:paraId="187450E6" w14:textId="77777777" w:rsidR="0010083A" w:rsidRDefault="0010083A" w:rsidP="00C41223">
      <w:pPr>
        <w:jc w:val="both"/>
      </w:pPr>
    </w:p>
    <w:p w14:paraId="41A44929" w14:textId="77777777" w:rsidR="0010083A" w:rsidRDefault="0010083A" w:rsidP="00C41223">
      <w:pPr>
        <w:jc w:val="both"/>
      </w:pPr>
    </w:p>
    <w:p w14:paraId="194B4E44" w14:textId="77777777" w:rsidR="0010083A" w:rsidRDefault="0010083A" w:rsidP="00C41223"/>
    <w:sectPr w:rsidR="0010083A" w:rsidSect="00567DA0">
      <w:footerReference w:type="first" r:id="rId18"/>
      <w:pgSz w:w="11906" w:h="16838"/>
      <w:pgMar w:top="1383"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E6A4" w14:textId="77777777" w:rsidR="00D62EA1" w:rsidRDefault="00D62EA1" w:rsidP="0010083A">
      <w:pPr>
        <w:spacing w:after="0" w:line="240" w:lineRule="auto"/>
      </w:pPr>
      <w:r>
        <w:separator/>
      </w:r>
    </w:p>
  </w:endnote>
  <w:endnote w:type="continuationSeparator" w:id="0">
    <w:p w14:paraId="5BD9D7D3" w14:textId="77777777" w:rsidR="00D62EA1" w:rsidRDefault="00D62EA1" w:rsidP="0010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83DE" w14:textId="0D277827" w:rsidR="00567DA0" w:rsidRPr="00567DA0" w:rsidRDefault="00567DA0" w:rsidP="00567DA0">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eastAsia="de-AT"/>
        <w14:ligatures w14:val="standardContextual"/>
      </w:rPr>
      <mc:AlternateContent>
        <mc:Choice Requires="wps">
          <w:drawing>
            <wp:anchor distT="0" distB="0" distL="114300" distR="114300" simplePos="0" relativeHeight="251654144" behindDoc="0" locked="0" layoutInCell="1" allowOverlap="1" wp14:anchorId="720B50F1" wp14:editId="667804CF">
              <wp:simplePos x="0" y="0"/>
              <wp:positionH relativeFrom="column">
                <wp:posOffset>-906145</wp:posOffset>
              </wp:positionH>
              <wp:positionV relativeFrom="paragraph">
                <wp:posOffset>-53150</wp:posOffset>
              </wp:positionV>
              <wp:extent cx="314259" cy="255319"/>
              <wp:effectExtent l="0" t="0" r="0" b="0"/>
              <wp:wrapNone/>
              <wp:docPr id="1895086216"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612473AD" w14:textId="0F705CAB" w:rsidR="00567DA0" w:rsidRPr="00567DA0" w:rsidRDefault="00567DA0"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50F1" id="_x0000_t202" coordsize="21600,21600" o:spt="202" path="m,l,21600r21600,l21600,xe">
              <v:stroke joinstyle="miter"/>
              <v:path gradientshapeok="t" o:connecttype="rect"/>
            </v:shapetype>
            <v:shape id="Textfeld 1" o:spid="_x0000_s1026" type="#_x0000_t202" style="position:absolute;left:0;text-align:left;margin-left:-71.35pt;margin-top:-4.2pt;width:24.7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n6FwIAACs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" filled="f" stroked="f" strokeweight=".5pt">
              <v:textbox>
                <w:txbxContent>
                  <w:p w14:paraId="612473AD" w14:textId="0F705CAB" w:rsidR="00567DA0" w:rsidRPr="00567DA0" w:rsidRDefault="00567DA0"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2</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52096" behindDoc="0" locked="0" layoutInCell="1" allowOverlap="1" wp14:anchorId="5BF06EE5" wp14:editId="3327B7CA">
              <wp:simplePos x="0" y="0"/>
              <wp:positionH relativeFrom="column">
                <wp:posOffset>-906780</wp:posOffset>
              </wp:positionH>
              <wp:positionV relativeFrom="paragraph">
                <wp:posOffset>-84455</wp:posOffset>
              </wp:positionV>
              <wp:extent cx="314325" cy="321310"/>
              <wp:effectExtent l="0" t="0" r="9525" b="2540"/>
              <wp:wrapNone/>
              <wp:docPr id="300037983"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76A045" w14:textId="77777777" w:rsidR="00567DA0" w:rsidRDefault="00567DA0"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06EE5" id="Ellipse 1" o:spid="_x0000_s1027" style="position:absolute;left:0;text-align:left;margin-left:-71.4pt;margin-top:-6.65pt;width:24.75pt;height:2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Nb/6sWJAgAAcwUAAA4AAAAAAAAAAAAAAAAALgIAAGRycy9lMm9Eb2MueG1sUEsBAi0AFAAG&#10;AAgAAAAhALhUCxXfAAAACwEAAA8AAAAAAAAAAAAAAAAA4wQAAGRycy9kb3ducmV2LnhtbFBLBQYA&#10;AAAABAAEAPMAAADvBQAAAAA=&#10;" fillcolor="#009adb" stroked="f" strokeweight="2pt">
              <v:textbox>
                <w:txbxContent>
                  <w:p w14:paraId="4E76A045" w14:textId="77777777" w:rsidR="00567DA0" w:rsidRDefault="00567DA0"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„Wer expandiert in Österreich?“ – Ausgabe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F512" w14:textId="3EAB5695" w:rsidR="00567DA0" w:rsidRPr="00567DA0" w:rsidRDefault="00567DA0" w:rsidP="00567DA0">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eastAsia="de-AT"/>
        <w14:ligatures w14:val="standardContextual"/>
      </w:rPr>
      <mc:AlternateContent>
        <mc:Choice Requires="wps">
          <w:drawing>
            <wp:anchor distT="0" distB="0" distL="114300" distR="114300" simplePos="0" relativeHeight="251658240" behindDoc="0" locked="0" layoutInCell="1" allowOverlap="1" wp14:anchorId="60D0121E" wp14:editId="0880F5B9">
              <wp:simplePos x="0" y="0"/>
              <wp:positionH relativeFrom="column">
                <wp:posOffset>-906145</wp:posOffset>
              </wp:positionH>
              <wp:positionV relativeFrom="paragraph">
                <wp:posOffset>-53150</wp:posOffset>
              </wp:positionV>
              <wp:extent cx="314259" cy="255319"/>
              <wp:effectExtent l="0" t="0" r="0" b="0"/>
              <wp:wrapNone/>
              <wp:docPr id="678458536"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0D87D199" w14:textId="108FBB62" w:rsidR="00567DA0" w:rsidRPr="00567DA0" w:rsidRDefault="00567DA0"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0121E" id="_x0000_t202" coordsize="21600,21600" o:spt="202" path="m,l,21600r21600,l21600,xe">
              <v:stroke joinstyle="miter"/>
              <v:path gradientshapeok="t" o:connecttype="rect"/>
            </v:shapetype>
            <v:shape id="_x0000_s1028" type="#_x0000_t202" style="position:absolute;left:0;text-align:left;margin-left:-71.35pt;margin-top:-4.2pt;width:24.7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iGg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" filled="f" stroked="f" strokeweight=".5pt">
              <v:textbox>
                <w:txbxContent>
                  <w:p w14:paraId="0D87D199" w14:textId="108FBB62" w:rsidR="00567DA0" w:rsidRPr="00567DA0" w:rsidRDefault="00567DA0"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3</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55168" behindDoc="0" locked="0" layoutInCell="1" allowOverlap="1" wp14:anchorId="143C46AB" wp14:editId="255D548A">
              <wp:simplePos x="0" y="0"/>
              <wp:positionH relativeFrom="column">
                <wp:posOffset>-906780</wp:posOffset>
              </wp:positionH>
              <wp:positionV relativeFrom="paragraph">
                <wp:posOffset>-84455</wp:posOffset>
              </wp:positionV>
              <wp:extent cx="314325" cy="321310"/>
              <wp:effectExtent l="0" t="0" r="9525" b="2540"/>
              <wp:wrapNone/>
              <wp:docPr id="1403319804"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407FCF" w14:textId="77777777" w:rsidR="00567DA0" w:rsidRDefault="00567DA0"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C46AB" id="_x0000_s1029" style="position:absolute;left:0;text-align:left;margin-left:-71.4pt;margin-top:-6.65pt;width:24.75pt;height:2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Ds8CwWJAgAAcwUAAA4AAAAAAAAAAAAAAAAALgIAAGRycy9lMm9Eb2MueG1sUEsBAi0AFAAG&#10;AAgAAAAhALhUCxXfAAAACwEAAA8AAAAAAAAAAAAAAAAA4wQAAGRycy9kb3ducmV2LnhtbFBLBQYA&#10;AAAABAAEAPMAAADvBQAAAAA=&#10;" fillcolor="#009adb" stroked="f" strokeweight="2pt">
              <v:textbox>
                <w:txbxContent>
                  <w:p w14:paraId="18407FCF" w14:textId="77777777" w:rsidR="00567DA0" w:rsidRDefault="00567DA0" w:rsidP="0010083A">
                    <w:pPr>
                      <w:jc w:val="center"/>
                    </w:pPr>
                  </w:p>
                </w:txbxContent>
              </v:textbox>
            </v:oval>
          </w:pict>
        </mc:Fallback>
      </mc:AlternateContent>
    </w:r>
    <w:r w:rsidRPr="00567DA0">
      <w:rPr>
        <w:rFonts w:ascii="Arial" w:hAnsi="Arial" w:cs="Arial"/>
        <w:sz w:val="16"/>
        <w:szCs w:val="16"/>
      </w:rPr>
      <w:t xml:space="preserve"> </w:t>
    </w:r>
    <w:r w:rsidRPr="00EF5E71">
      <w:rPr>
        <w:rFonts w:ascii="Arial" w:hAnsi="Arial" w:cs="Arial"/>
        <w:sz w:val="16"/>
        <w:szCs w:val="16"/>
      </w:rPr>
      <w:t>RegioData Research Analyse</w:t>
    </w:r>
    <w:r>
      <w:rPr>
        <w:rFonts w:ascii="Arial" w:hAnsi="Arial" w:cs="Arial"/>
        <w:sz w:val="16"/>
        <w:szCs w:val="16"/>
      </w:rPr>
      <w:t>: „Wer expandiert in Österreich?“ – Ausgabe</w:t>
    </w:r>
    <w:r w:rsidR="0051781E">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B6A3" w14:textId="337E154E" w:rsidR="00046AA4" w:rsidRPr="0010083A" w:rsidRDefault="00046AA4" w:rsidP="0010083A">
    <w:pPr>
      <w:pStyle w:val="Fuzeile"/>
      <w:tabs>
        <w:tab w:val="clear" w:pos="4536"/>
        <w:tab w:val="clear" w:pos="9072"/>
        <w:tab w:val="right" w:pos="8505"/>
      </w:tabs>
      <w:ind w:left="-1134"/>
      <w:jc w:val="center"/>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60288" behindDoc="0" locked="0" layoutInCell="1" allowOverlap="1" wp14:anchorId="3DDF553F" wp14:editId="565F678A">
              <wp:simplePos x="0" y="0"/>
              <wp:positionH relativeFrom="column">
                <wp:posOffset>-905790</wp:posOffset>
              </wp:positionH>
              <wp:positionV relativeFrom="paragraph">
                <wp:posOffset>-48862</wp:posOffset>
              </wp:positionV>
              <wp:extent cx="314259" cy="255319"/>
              <wp:effectExtent l="0" t="0" r="0" b="0"/>
              <wp:wrapNone/>
              <wp:docPr id="1038877107"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2A69A9D1" w14:textId="154CCB74" w:rsidR="00046AA4" w:rsidRPr="00567DA0" w:rsidRDefault="000C67F8"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F553F" id="_x0000_t202" coordsize="21600,21600" o:spt="202" path="m,l,21600r21600,l21600,xe">
              <v:stroke joinstyle="miter"/>
              <v:path gradientshapeok="t" o:connecttype="rect"/>
            </v:shapetype>
            <v:shape id="_x0000_s1030" type="#_x0000_t202" style="position:absolute;left:0;text-align:left;margin-left:-71.3pt;margin-top:-3.85pt;width:24.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WwGw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" filled="f" stroked="f" strokeweight=".5pt">
              <v:textbox>
                <w:txbxContent>
                  <w:p w14:paraId="2A69A9D1" w14:textId="154CCB74" w:rsidR="00046AA4" w:rsidRPr="00567DA0" w:rsidRDefault="000C67F8"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1</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49024" behindDoc="0" locked="0" layoutInCell="1" allowOverlap="1" wp14:anchorId="1F3EF3F0" wp14:editId="15C29FC5">
              <wp:simplePos x="0" y="0"/>
              <wp:positionH relativeFrom="column">
                <wp:posOffset>-906780</wp:posOffset>
              </wp:positionH>
              <wp:positionV relativeFrom="paragraph">
                <wp:posOffset>-84455</wp:posOffset>
              </wp:positionV>
              <wp:extent cx="314325" cy="321310"/>
              <wp:effectExtent l="0" t="0" r="9525" b="2540"/>
              <wp:wrapNone/>
              <wp:docPr id="705600862"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4A8F4D" w14:textId="77777777" w:rsidR="00046AA4" w:rsidRDefault="00046AA4"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EF3F0" id="_x0000_s1031" style="position:absolute;left:0;text-align:left;margin-left:-71.4pt;margin-top:-6.65pt;width:24.75pt;height:2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BNflifigIAAHMFAAAOAAAAAAAAAAAAAAAAAC4CAABkcnMvZTJvRG9jLnhtbFBLAQItABQA&#10;BgAIAAAAIQC4VAsV3wAAAAsBAAAPAAAAAAAAAAAAAAAAAOQEAABkcnMvZG93bnJldi54bWxQSwUG&#10;AAAAAAQABADzAAAA8AUAAAAA&#10;" fillcolor="#009adb" stroked="f" strokeweight="2pt">
              <v:textbox>
                <w:txbxContent>
                  <w:p w14:paraId="6A4A8F4D" w14:textId="77777777" w:rsidR="00046AA4" w:rsidRDefault="00046AA4" w:rsidP="0010083A">
                    <w:pPr>
                      <w:jc w:val="center"/>
                    </w:pPr>
                  </w:p>
                </w:txbxContent>
              </v:textbox>
            </v:oval>
          </w:pict>
        </mc:Fallback>
      </mc:AlternateContent>
    </w:r>
    <w:r w:rsidRPr="00EF5E71">
      <w:rPr>
        <w:rFonts w:ascii="Arial" w:hAnsi="Arial" w:cs="Arial"/>
        <w:sz w:val="16"/>
        <w:szCs w:val="16"/>
      </w:rPr>
      <w:t xml:space="preserve">RegioData </w:t>
    </w:r>
    <w:r w:rsidR="007F7B6B" w:rsidRPr="00EF5E71">
      <w:rPr>
        <w:rFonts w:ascii="Arial" w:hAnsi="Arial" w:cs="Arial"/>
        <w:sz w:val="16"/>
        <w:szCs w:val="16"/>
      </w:rPr>
      <w:t>Research Analyse</w:t>
    </w:r>
    <w:r w:rsidR="007F7B6B">
      <w:rPr>
        <w:rFonts w:ascii="Arial" w:hAnsi="Arial" w:cs="Arial"/>
        <w:sz w:val="16"/>
        <w:szCs w:val="16"/>
      </w:rPr>
      <w:t>: „Wer expandiert in Österreich</w:t>
    </w:r>
    <w:r w:rsidR="004419AE">
      <w:rPr>
        <w:rFonts w:ascii="Arial" w:hAnsi="Arial" w:cs="Arial"/>
        <w:sz w:val="16"/>
        <w:szCs w:val="16"/>
      </w:rPr>
      <w:t>?</w:t>
    </w:r>
    <w:r w:rsidR="007F7B6B">
      <w:rPr>
        <w:rFonts w:ascii="Arial" w:hAnsi="Arial" w:cs="Arial"/>
        <w:sz w:val="16"/>
        <w:szCs w:val="16"/>
      </w:rPr>
      <w:t>“ – Ausgabe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36C" w14:textId="255A0181" w:rsidR="000C67F8" w:rsidRPr="0010083A" w:rsidRDefault="000C67F8" w:rsidP="00132CAD">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69504" behindDoc="0" locked="0" layoutInCell="1" allowOverlap="1" wp14:anchorId="6000D101" wp14:editId="1A5F0D59">
              <wp:simplePos x="0" y="0"/>
              <wp:positionH relativeFrom="column">
                <wp:posOffset>-905790</wp:posOffset>
              </wp:positionH>
              <wp:positionV relativeFrom="paragraph">
                <wp:posOffset>-48862</wp:posOffset>
              </wp:positionV>
              <wp:extent cx="314259" cy="255319"/>
              <wp:effectExtent l="0" t="0" r="0" b="0"/>
              <wp:wrapNone/>
              <wp:docPr id="1067039570"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06466A17" w14:textId="77777777" w:rsidR="000C67F8" w:rsidRPr="00567DA0" w:rsidRDefault="000C67F8"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D101" id="_x0000_t202" coordsize="21600,21600" o:spt="202" path="m,l,21600r21600,l21600,xe">
              <v:stroke joinstyle="miter"/>
              <v:path gradientshapeok="t" o:connecttype="rect"/>
            </v:shapetype>
            <v:shape id="_x0000_s1032" type="#_x0000_t202" style="position:absolute;left:0;text-align:left;margin-left:-71.3pt;margin-top:-3.85pt;width:24.7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" filled="f" stroked="f" strokeweight=".5pt">
              <v:textbox>
                <w:txbxContent>
                  <w:p w14:paraId="06466A17" w14:textId="77777777" w:rsidR="000C67F8" w:rsidRPr="00567DA0" w:rsidRDefault="000C67F8" w:rsidP="0010083A">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4</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68480" behindDoc="0" locked="0" layoutInCell="1" allowOverlap="1" wp14:anchorId="4B8FDE15" wp14:editId="6947A1CB">
              <wp:simplePos x="0" y="0"/>
              <wp:positionH relativeFrom="column">
                <wp:posOffset>-906780</wp:posOffset>
              </wp:positionH>
              <wp:positionV relativeFrom="paragraph">
                <wp:posOffset>-84455</wp:posOffset>
              </wp:positionV>
              <wp:extent cx="314325" cy="321310"/>
              <wp:effectExtent l="0" t="0" r="9525" b="2540"/>
              <wp:wrapNone/>
              <wp:docPr id="456911627"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E5C124" w14:textId="77777777" w:rsidR="000C67F8" w:rsidRDefault="000C67F8"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FDE15" id="_x0000_s1033" style="position:absolute;left:0;text-align:left;margin-left:-71.4pt;margin-top:-6.65pt;width:24.75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CgvblfigIAAHMFAAAOAAAAAAAAAAAAAAAAAC4CAABkcnMvZTJvRG9jLnhtbFBLAQItABQA&#10;BgAIAAAAIQC4VAsV3wAAAAsBAAAPAAAAAAAAAAAAAAAAAOQEAABkcnMvZG93bnJldi54bWxQSwUG&#10;AAAAAAQABADzAAAA8AUAAAAA&#10;" fillcolor="#009adb" stroked="f" strokeweight="2pt">
              <v:textbox>
                <w:txbxContent>
                  <w:p w14:paraId="52E5C124" w14:textId="77777777" w:rsidR="000C67F8" w:rsidRDefault="000C67F8" w:rsidP="0010083A">
                    <w:pPr>
                      <w:jc w:val="center"/>
                    </w:pPr>
                  </w:p>
                </w:txbxContent>
              </v:textbox>
            </v:oval>
          </w:pict>
        </mc:Fallback>
      </mc:AlternateContent>
    </w:r>
    <w:r w:rsidR="00132CAD">
      <w:rPr>
        <w:rFonts w:ascii="Arial" w:hAnsi="Arial" w:cs="Arial"/>
        <w:sz w:val="16"/>
        <w:szCs w:val="16"/>
      </w:rPr>
      <w:tab/>
    </w:r>
    <w:r w:rsidR="00132CAD">
      <w:rPr>
        <w:rFonts w:ascii="Arial" w:hAnsi="Arial" w:cs="Arial"/>
        <w:noProof/>
        <w:sz w:val="20"/>
        <w:szCs w:val="20"/>
        <w:lang w:eastAsia="de-AT"/>
        <w14:ligatures w14:val="standardContextual"/>
      </w:rPr>
      <mc:AlternateContent>
        <mc:Choice Requires="wps">
          <w:drawing>
            <wp:anchor distT="0" distB="0" distL="114300" distR="114300" simplePos="0" relativeHeight="251672576" behindDoc="0" locked="0" layoutInCell="1" allowOverlap="1" wp14:anchorId="4E8CCE8D" wp14:editId="0ADCCB5F">
              <wp:simplePos x="0" y="0"/>
              <wp:positionH relativeFrom="column">
                <wp:posOffset>-906145</wp:posOffset>
              </wp:positionH>
              <wp:positionV relativeFrom="paragraph">
                <wp:posOffset>-53150</wp:posOffset>
              </wp:positionV>
              <wp:extent cx="314259" cy="255319"/>
              <wp:effectExtent l="0" t="0" r="0" b="0"/>
              <wp:wrapNone/>
              <wp:docPr id="67747305"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4589A783" w14:textId="3FD563EE" w:rsidR="00132CAD" w:rsidRPr="00567DA0" w:rsidRDefault="00132CAD" w:rsidP="00132CAD">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CE8D" id="_x0000_s1034" type="#_x0000_t202" style="position:absolute;left:0;text-align:left;margin-left:-71.35pt;margin-top:-4.2pt;width:24.75pt;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" filled="f" stroked="f" strokeweight=".5pt">
              <v:textbox>
                <w:txbxContent>
                  <w:p w14:paraId="4589A783" w14:textId="3FD563EE" w:rsidR="00132CAD" w:rsidRPr="00567DA0" w:rsidRDefault="00132CAD" w:rsidP="00132CAD">
                    <w:pPr>
                      <w:jc w:val="center"/>
                      <w:rPr>
                        <w:rFonts w:ascii="Arial" w:hAnsi="Arial" w:cs="Arial"/>
                        <w:color w:val="FFFFFF" w:themeColor="background1"/>
                        <w:sz w:val="18"/>
                        <w:szCs w:val="18"/>
                        <w:lang w:val="de-DE"/>
                      </w:rPr>
                    </w:pPr>
                    <w:r>
                      <w:rPr>
                        <w:rFonts w:ascii="Arial" w:hAnsi="Arial" w:cs="Arial"/>
                        <w:color w:val="FFFFFF" w:themeColor="background1"/>
                        <w:sz w:val="20"/>
                        <w:szCs w:val="20"/>
                        <w:lang w:val="de-DE"/>
                      </w:rPr>
                      <w:t>4</w:t>
                    </w:r>
                  </w:p>
                </w:txbxContent>
              </v:textbox>
            </v:shape>
          </w:pict>
        </mc:Fallback>
      </mc:AlternateContent>
    </w:r>
    <w:r w:rsidR="00132CAD">
      <w:rPr>
        <w:rFonts w:ascii="Arial" w:hAnsi="Arial" w:cs="Arial"/>
        <w:noProof/>
        <w:sz w:val="20"/>
        <w:szCs w:val="20"/>
        <w:lang w:eastAsia="de-AT"/>
      </w:rPr>
      <mc:AlternateContent>
        <mc:Choice Requires="wps">
          <w:drawing>
            <wp:anchor distT="0" distB="0" distL="114300" distR="114300" simplePos="0" relativeHeight="251671552" behindDoc="0" locked="0" layoutInCell="1" allowOverlap="1" wp14:anchorId="5372AE50" wp14:editId="719612BE">
              <wp:simplePos x="0" y="0"/>
              <wp:positionH relativeFrom="column">
                <wp:posOffset>-906780</wp:posOffset>
              </wp:positionH>
              <wp:positionV relativeFrom="paragraph">
                <wp:posOffset>-84455</wp:posOffset>
              </wp:positionV>
              <wp:extent cx="314325" cy="321310"/>
              <wp:effectExtent l="0" t="0" r="9525" b="2540"/>
              <wp:wrapNone/>
              <wp:docPr id="314586179"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EC1BA4" w14:textId="77777777" w:rsidR="00132CAD" w:rsidRDefault="00132CAD" w:rsidP="00132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2AE50" id="_x0000_s1035" style="position:absolute;left:0;text-align:left;margin-left:-71.4pt;margin-top:-6.65pt;width:24.7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Dg/I9wigIAAHMFAAAOAAAAAAAAAAAAAAAAAC4CAABkcnMvZTJvRG9jLnhtbFBLAQItABQA&#10;BgAIAAAAIQC4VAsV3wAAAAsBAAAPAAAAAAAAAAAAAAAAAOQEAABkcnMvZG93bnJldi54bWxQSwUG&#10;AAAAAAQABADzAAAA8AUAAAAA&#10;" fillcolor="#009adb" stroked="f" strokeweight="2pt">
              <v:textbox>
                <w:txbxContent>
                  <w:p w14:paraId="4CEC1BA4" w14:textId="77777777" w:rsidR="00132CAD" w:rsidRDefault="00132CAD" w:rsidP="00132CAD">
                    <w:pPr>
                      <w:jc w:val="center"/>
                    </w:pPr>
                  </w:p>
                </w:txbxContent>
              </v:textbox>
            </v:oval>
          </w:pict>
        </mc:Fallback>
      </mc:AlternateContent>
    </w:r>
    <w:r w:rsidR="00132CAD" w:rsidRPr="00567DA0">
      <w:rPr>
        <w:rFonts w:ascii="Arial" w:hAnsi="Arial" w:cs="Arial"/>
        <w:sz w:val="16"/>
        <w:szCs w:val="16"/>
      </w:rPr>
      <w:t xml:space="preserve"> </w:t>
    </w:r>
    <w:r w:rsidR="00132CAD" w:rsidRPr="00EF5E71">
      <w:rPr>
        <w:rFonts w:ascii="Arial" w:hAnsi="Arial" w:cs="Arial"/>
        <w:sz w:val="16"/>
        <w:szCs w:val="16"/>
      </w:rPr>
      <w:t>RegioData Research Analyse</w:t>
    </w:r>
    <w:r w:rsidR="00132CAD">
      <w:rPr>
        <w:rFonts w:ascii="Arial" w:hAnsi="Arial" w:cs="Arial"/>
        <w:sz w:val="16"/>
        <w:szCs w:val="16"/>
      </w:rPr>
      <w:t>: „Wer expandiert in Österreich?“ – Ausgabe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6C31" w14:textId="77777777" w:rsidR="00D62EA1" w:rsidRDefault="00D62EA1" w:rsidP="0010083A">
      <w:pPr>
        <w:spacing w:after="0" w:line="240" w:lineRule="auto"/>
      </w:pPr>
      <w:r>
        <w:separator/>
      </w:r>
    </w:p>
  </w:footnote>
  <w:footnote w:type="continuationSeparator" w:id="0">
    <w:p w14:paraId="32F67881" w14:textId="77777777" w:rsidR="00D62EA1" w:rsidRDefault="00D62EA1" w:rsidP="0010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AD9D" w14:textId="4B613658" w:rsidR="004419AE" w:rsidRDefault="00567DA0">
    <w:pPr>
      <w:pStyle w:val="Kopfzeile"/>
    </w:pPr>
    <w:r w:rsidRPr="001342B5">
      <w:rPr>
        <w:rFonts w:ascii="Arial" w:hAnsi="Arial" w:cs="Arial"/>
        <w:noProof/>
        <w:sz w:val="40"/>
        <w:lang w:eastAsia="de-AT"/>
      </w:rPr>
      <w:drawing>
        <wp:anchor distT="0" distB="0" distL="114300" distR="114300" simplePos="0" relativeHeight="251664384" behindDoc="1" locked="0" layoutInCell="1" allowOverlap="1" wp14:anchorId="6B6EB8D0" wp14:editId="08BEF33F">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062179685"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5C8F" w14:textId="687B06A8" w:rsidR="004419AE" w:rsidRDefault="00567DA0">
    <w:pPr>
      <w:pStyle w:val="Kopfzeile"/>
    </w:pPr>
    <w:r w:rsidRPr="001342B5">
      <w:rPr>
        <w:rFonts w:ascii="Arial" w:hAnsi="Arial" w:cs="Arial"/>
        <w:noProof/>
        <w:sz w:val="40"/>
        <w:lang w:eastAsia="de-AT"/>
      </w:rPr>
      <w:drawing>
        <wp:anchor distT="0" distB="0" distL="114300" distR="114300" simplePos="0" relativeHeight="251666432" behindDoc="1" locked="0" layoutInCell="1" allowOverlap="1" wp14:anchorId="52BB388A" wp14:editId="20866765">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145115049"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C56A" w14:textId="257B03B4" w:rsidR="004419AE" w:rsidRDefault="00567DA0">
    <w:pPr>
      <w:pStyle w:val="Kopfzeile"/>
    </w:pPr>
    <w:r w:rsidRPr="001342B5">
      <w:rPr>
        <w:rFonts w:ascii="Arial" w:hAnsi="Arial" w:cs="Arial"/>
        <w:noProof/>
        <w:sz w:val="40"/>
        <w:lang w:eastAsia="de-AT"/>
      </w:rPr>
      <w:drawing>
        <wp:anchor distT="0" distB="0" distL="114300" distR="114300" simplePos="0" relativeHeight="251662336" behindDoc="1" locked="0" layoutInCell="1" allowOverlap="1" wp14:anchorId="7B49DF36" wp14:editId="2513EEDA">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614206307"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C40"/>
    <w:multiLevelType w:val="hybridMultilevel"/>
    <w:tmpl w:val="6082B6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885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83A"/>
    <w:rsid w:val="000200E1"/>
    <w:rsid w:val="000200FD"/>
    <w:rsid w:val="00020EFF"/>
    <w:rsid w:val="000332B1"/>
    <w:rsid w:val="0004253B"/>
    <w:rsid w:val="000440AF"/>
    <w:rsid w:val="00046AA4"/>
    <w:rsid w:val="00056B15"/>
    <w:rsid w:val="00072551"/>
    <w:rsid w:val="0007744B"/>
    <w:rsid w:val="00090595"/>
    <w:rsid w:val="00090C68"/>
    <w:rsid w:val="00096C84"/>
    <w:rsid w:val="000A091B"/>
    <w:rsid w:val="000A16C3"/>
    <w:rsid w:val="000C01D3"/>
    <w:rsid w:val="000C67F8"/>
    <w:rsid w:val="000D0213"/>
    <w:rsid w:val="000F3087"/>
    <w:rsid w:val="0010083A"/>
    <w:rsid w:val="001020BE"/>
    <w:rsid w:val="00125129"/>
    <w:rsid w:val="00126A94"/>
    <w:rsid w:val="00130A2C"/>
    <w:rsid w:val="00132CAD"/>
    <w:rsid w:val="001344DD"/>
    <w:rsid w:val="001449C6"/>
    <w:rsid w:val="001709E2"/>
    <w:rsid w:val="00175DDC"/>
    <w:rsid w:val="00181852"/>
    <w:rsid w:val="00193B30"/>
    <w:rsid w:val="001C1838"/>
    <w:rsid w:val="001C214A"/>
    <w:rsid w:val="001D006E"/>
    <w:rsid w:val="001F42B8"/>
    <w:rsid w:val="0020350C"/>
    <w:rsid w:val="0021199D"/>
    <w:rsid w:val="0021738B"/>
    <w:rsid w:val="002374B9"/>
    <w:rsid w:val="002501D4"/>
    <w:rsid w:val="00251C28"/>
    <w:rsid w:val="00254610"/>
    <w:rsid w:val="00273A74"/>
    <w:rsid w:val="002A1298"/>
    <w:rsid w:val="002A5AAC"/>
    <w:rsid w:val="002D071E"/>
    <w:rsid w:val="002E2DC5"/>
    <w:rsid w:val="002F2EEE"/>
    <w:rsid w:val="002F4D80"/>
    <w:rsid w:val="0030039A"/>
    <w:rsid w:val="00303905"/>
    <w:rsid w:val="003056A2"/>
    <w:rsid w:val="00315DCA"/>
    <w:rsid w:val="00317904"/>
    <w:rsid w:val="0032699E"/>
    <w:rsid w:val="00337765"/>
    <w:rsid w:val="00344E17"/>
    <w:rsid w:val="003637FC"/>
    <w:rsid w:val="0038054C"/>
    <w:rsid w:val="00384C1D"/>
    <w:rsid w:val="00390053"/>
    <w:rsid w:val="00391C95"/>
    <w:rsid w:val="003B39D7"/>
    <w:rsid w:val="003C16B9"/>
    <w:rsid w:val="003D50FC"/>
    <w:rsid w:val="00403D15"/>
    <w:rsid w:val="00417F7B"/>
    <w:rsid w:val="004221D4"/>
    <w:rsid w:val="004419AE"/>
    <w:rsid w:val="00450DF6"/>
    <w:rsid w:val="0045106A"/>
    <w:rsid w:val="00466A55"/>
    <w:rsid w:val="00466C6E"/>
    <w:rsid w:val="004729E7"/>
    <w:rsid w:val="004756AC"/>
    <w:rsid w:val="00476492"/>
    <w:rsid w:val="00477593"/>
    <w:rsid w:val="0049084A"/>
    <w:rsid w:val="00490926"/>
    <w:rsid w:val="004A3917"/>
    <w:rsid w:val="004B3FFF"/>
    <w:rsid w:val="004C2DE3"/>
    <w:rsid w:val="004C46B2"/>
    <w:rsid w:val="0050330B"/>
    <w:rsid w:val="005038C3"/>
    <w:rsid w:val="00510899"/>
    <w:rsid w:val="0051781E"/>
    <w:rsid w:val="005265C4"/>
    <w:rsid w:val="00557947"/>
    <w:rsid w:val="0056122E"/>
    <w:rsid w:val="00564BC8"/>
    <w:rsid w:val="00567DA0"/>
    <w:rsid w:val="00570F8C"/>
    <w:rsid w:val="00572697"/>
    <w:rsid w:val="005B0099"/>
    <w:rsid w:val="005B0D6B"/>
    <w:rsid w:val="005B2025"/>
    <w:rsid w:val="005C24A7"/>
    <w:rsid w:val="005C773D"/>
    <w:rsid w:val="005D2577"/>
    <w:rsid w:val="005D5834"/>
    <w:rsid w:val="005F66CD"/>
    <w:rsid w:val="006009E6"/>
    <w:rsid w:val="00613BD3"/>
    <w:rsid w:val="00614A4A"/>
    <w:rsid w:val="00616D05"/>
    <w:rsid w:val="00621B6F"/>
    <w:rsid w:val="00624FB6"/>
    <w:rsid w:val="00625FF8"/>
    <w:rsid w:val="006360EE"/>
    <w:rsid w:val="00643BAD"/>
    <w:rsid w:val="00646970"/>
    <w:rsid w:val="006508D0"/>
    <w:rsid w:val="0066251F"/>
    <w:rsid w:val="00682B4B"/>
    <w:rsid w:val="006907DD"/>
    <w:rsid w:val="00690FAF"/>
    <w:rsid w:val="00694703"/>
    <w:rsid w:val="006D017C"/>
    <w:rsid w:val="006D2388"/>
    <w:rsid w:val="00750E25"/>
    <w:rsid w:val="0077441D"/>
    <w:rsid w:val="00792B0F"/>
    <w:rsid w:val="007A202D"/>
    <w:rsid w:val="007A6F43"/>
    <w:rsid w:val="007B64DB"/>
    <w:rsid w:val="007C3A7A"/>
    <w:rsid w:val="007D1B5A"/>
    <w:rsid w:val="007E60A1"/>
    <w:rsid w:val="007F7B6B"/>
    <w:rsid w:val="00800908"/>
    <w:rsid w:val="00810213"/>
    <w:rsid w:val="008274B8"/>
    <w:rsid w:val="008474FF"/>
    <w:rsid w:val="008511C6"/>
    <w:rsid w:val="00851F4A"/>
    <w:rsid w:val="00853074"/>
    <w:rsid w:val="00863201"/>
    <w:rsid w:val="00874251"/>
    <w:rsid w:val="008824F7"/>
    <w:rsid w:val="008D31DB"/>
    <w:rsid w:val="008D4459"/>
    <w:rsid w:val="008D4A6E"/>
    <w:rsid w:val="008E53C4"/>
    <w:rsid w:val="009124E7"/>
    <w:rsid w:val="009147A9"/>
    <w:rsid w:val="00916A85"/>
    <w:rsid w:val="009227C0"/>
    <w:rsid w:val="00940405"/>
    <w:rsid w:val="009554BD"/>
    <w:rsid w:val="00971AB7"/>
    <w:rsid w:val="00975A4B"/>
    <w:rsid w:val="00980728"/>
    <w:rsid w:val="009C4315"/>
    <w:rsid w:val="009E5F07"/>
    <w:rsid w:val="00A021A8"/>
    <w:rsid w:val="00A0365A"/>
    <w:rsid w:val="00A1086C"/>
    <w:rsid w:val="00A168AF"/>
    <w:rsid w:val="00A1765D"/>
    <w:rsid w:val="00A228DE"/>
    <w:rsid w:val="00A335D5"/>
    <w:rsid w:val="00A539AA"/>
    <w:rsid w:val="00A64F49"/>
    <w:rsid w:val="00A76F14"/>
    <w:rsid w:val="00AF3BE5"/>
    <w:rsid w:val="00B0379E"/>
    <w:rsid w:val="00B21BDF"/>
    <w:rsid w:val="00B35879"/>
    <w:rsid w:val="00B36432"/>
    <w:rsid w:val="00B409E7"/>
    <w:rsid w:val="00B45B0C"/>
    <w:rsid w:val="00B5008C"/>
    <w:rsid w:val="00B834D0"/>
    <w:rsid w:val="00BA4ADA"/>
    <w:rsid w:val="00BC5E17"/>
    <w:rsid w:val="00BC62A2"/>
    <w:rsid w:val="00BE7FC2"/>
    <w:rsid w:val="00C122FE"/>
    <w:rsid w:val="00C17046"/>
    <w:rsid w:val="00C3189F"/>
    <w:rsid w:val="00C41223"/>
    <w:rsid w:val="00C45169"/>
    <w:rsid w:val="00C45A8B"/>
    <w:rsid w:val="00C57AC2"/>
    <w:rsid w:val="00C67444"/>
    <w:rsid w:val="00C857C5"/>
    <w:rsid w:val="00C9336C"/>
    <w:rsid w:val="00C96D56"/>
    <w:rsid w:val="00CB1618"/>
    <w:rsid w:val="00D06A77"/>
    <w:rsid w:val="00D07A76"/>
    <w:rsid w:val="00D300D4"/>
    <w:rsid w:val="00D3557E"/>
    <w:rsid w:val="00D619AC"/>
    <w:rsid w:val="00D62DE0"/>
    <w:rsid w:val="00D62EA1"/>
    <w:rsid w:val="00D95729"/>
    <w:rsid w:val="00DC6893"/>
    <w:rsid w:val="00DD2885"/>
    <w:rsid w:val="00DF3F52"/>
    <w:rsid w:val="00E024E7"/>
    <w:rsid w:val="00E079E0"/>
    <w:rsid w:val="00E23C1C"/>
    <w:rsid w:val="00E45990"/>
    <w:rsid w:val="00E464AC"/>
    <w:rsid w:val="00E53F3C"/>
    <w:rsid w:val="00E879A6"/>
    <w:rsid w:val="00E92A53"/>
    <w:rsid w:val="00E95292"/>
    <w:rsid w:val="00E966DF"/>
    <w:rsid w:val="00EC6240"/>
    <w:rsid w:val="00EF4D2A"/>
    <w:rsid w:val="00F029CB"/>
    <w:rsid w:val="00F07675"/>
    <w:rsid w:val="00F2529B"/>
    <w:rsid w:val="00F341E8"/>
    <w:rsid w:val="00F356C8"/>
    <w:rsid w:val="00F4733B"/>
    <w:rsid w:val="00F5504C"/>
    <w:rsid w:val="00F5719B"/>
    <w:rsid w:val="00F701B2"/>
    <w:rsid w:val="00F70206"/>
    <w:rsid w:val="00F819C8"/>
    <w:rsid w:val="00F83564"/>
    <w:rsid w:val="00F84ED2"/>
    <w:rsid w:val="00FA023D"/>
    <w:rsid w:val="00FA22AD"/>
    <w:rsid w:val="00FA40B9"/>
    <w:rsid w:val="00FB3D13"/>
    <w:rsid w:val="00FC1D6A"/>
    <w:rsid w:val="00FE788A"/>
    <w:rsid w:val="00FE7A9A"/>
    <w:rsid w:val="00FF38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0E3905C"/>
  <w15:docId w15:val="{D19A90FC-5C9A-475F-8C05-75AD074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83A"/>
    <w:rPr>
      <w:kern w:val="0"/>
      <w14:ligatures w14:val="none"/>
    </w:rPr>
  </w:style>
  <w:style w:type="paragraph" w:styleId="berschrift1">
    <w:name w:val="heading 1"/>
    <w:basedOn w:val="Standard"/>
    <w:next w:val="Standard"/>
    <w:link w:val="berschrift1Zchn"/>
    <w:uiPriority w:val="9"/>
    <w:qFormat/>
    <w:rsid w:val="001008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008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0083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0083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0083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00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0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0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0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83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0083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0083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0083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0083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00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0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0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083A"/>
    <w:rPr>
      <w:rFonts w:eastAsiaTheme="majorEastAsia" w:cstheme="majorBidi"/>
      <w:color w:val="272727" w:themeColor="text1" w:themeTint="D8"/>
    </w:rPr>
  </w:style>
  <w:style w:type="paragraph" w:styleId="Titel">
    <w:name w:val="Title"/>
    <w:basedOn w:val="Standard"/>
    <w:next w:val="Standard"/>
    <w:link w:val="TitelZchn"/>
    <w:uiPriority w:val="10"/>
    <w:qFormat/>
    <w:rsid w:val="0010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0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083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0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083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0083A"/>
    <w:rPr>
      <w:i/>
      <w:iCs/>
      <w:color w:val="404040" w:themeColor="text1" w:themeTint="BF"/>
    </w:rPr>
  </w:style>
  <w:style w:type="paragraph" w:styleId="Listenabsatz">
    <w:name w:val="List Paragraph"/>
    <w:basedOn w:val="Standard"/>
    <w:uiPriority w:val="34"/>
    <w:qFormat/>
    <w:rsid w:val="0010083A"/>
    <w:pPr>
      <w:ind w:left="720"/>
      <w:contextualSpacing/>
    </w:pPr>
  </w:style>
  <w:style w:type="character" w:styleId="IntensiveHervorhebung">
    <w:name w:val="Intense Emphasis"/>
    <w:basedOn w:val="Absatz-Standardschriftart"/>
    <w:uiPriority w:val="21"/>
    <w:qFormat/>
    <w:rsid w:val="0010083A"/>
    <w:rPr>
      <w:i/>
      <w:iCs/>
      <w:color w:val="365F91" w:themeColor="accent1" w:themeShade="BF"/>
    </w:rPr>
  </w:style>
  <w:style w:type="paragraph" w:styleId="IntensivesZitat">
    <w:name w:val="Intense Quote"/>
    <w:basedOn w:val="Standard"/>
    <w:next w:val="Standard"/>
    <w:link w:val="IntensivesZitatZchn"/>
    <w:uiPriority w:val="30"/>
    <w:qFormat/>
    <w:rsid w:val="001008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0083A"/>
    <w:rPr>
      <w:i/>
      <w:iCs/>
      <w:color w:val="365F91" w:themeColor="accent1" w:themeShade="BF"/>
    </w:rPr>
  </w:style>
  <w:style w:type="character" w:styleId="IntensiverVerweis">
    <w:name w:val="Intense Reference"/>
    <w:basedOn w:val="Absatz-Standardschriftart"/>
    <w:uiPriority w:val="32"/>
    <w:qFormat/>
    <w:rsid w:val="0010083A"/>
    <w:rPr>
      <w:b/>
      <w:bCs/>
      <w:smallCaps/>
      <w:color w:val="365F91" w:themeColor="accent1" w:themeShade="BF"/>
      <w:spacing w:val="5"/>
    </w:rPr>
  </w:style>
  <w:style w:type="paragraph" w:styleId="Kopfzeile">
    <w:name w:val="header"/>
    <w:basedOn w:val="Standard"/>
    <w:link w:val="KopfzeileZchn"/>
    <w:uiPriority w:val="99"/>
    <w:unhideWhenUsed/>
    <w:rsid w:val="00100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83A"/>
  </w:style>
  <w:style w:type="paragraph" w:styleId="Fuzeile">
    <w:name w:val="footer"/>
    <w:basedOn w:val="Standard"/>
    <w:link w:val="FuzeileZchn"/>
    <w:uiPriority w:val="99"/>
    <w:unhideWhenUsed/>
    <w:rsid w:val="00100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83A"/>
  </w:style>
  <w:style w:type="character" w:styleId="Hyperlink">
    <w:name w:val="Hyperlink"/>
    <w:basedOn w:val="Absatz-Standardschriftart"/>
    <w:uiPriority w:val="99"/>
    <w:unhideWhenUsed/>
    <w:rsid w:val="0010083A"/>
    <w:rPr>
      <w:color w:val="0000FF" w:themeColor="hyperlink"/>
      <w:u w:val="single"/>
    </w:rPr>
  </w:style>
  <w:style w:type="character" w:styleId="Kommentarzeichen">
    <w:name w:val="annotation reference"/>
    <w:basedOn w:val="Absatz-Standardschriftart"/>
    <w:uiPriority w:val="99"/>
    <w:semiHidden/>
    <w:unhideWhenUsed/>
    <w:rsid w:val="00851F4A"/>
    <w:rPr>
      <w:sz w:val="16"/>
      <w:szCs w:val="16"/>
    </w:rPr>
  </w:style>
  <w:style w:type="paragraph" w:styleId="Kommentartext">
    <w:name w:val="annotation text"/>
    <w:basedOn w:val="Standard"/>
    <w:link w:val="KommentartextZchn"/>
    <w:uiPriority w:val="99"/>
    <w:unhideWhenUsed/>
    <w:rsid w:val="00851F4A"/>
    <w:pPr>
      <w:spacing w:line="240" w:lineRule="auto"/>
    </w:pPr>
    <w:rPr>
      <w:sz w:val="20"/>
      <w:szCs w:val="20"/>
    </w:rPr>
  </w:style>
  <w:style w:type="character" w:customStyle="1" w:styleId="KommentartextZchn">
    <w:name w:val="Kommentartext Zchn"/>
    <w:basedOn w:val="Absatz-Standardschriftart"/>
    <w:link w:val="Kommentartext"/>
    <w:uiPriority w:val="99"/>
    <w:rsid w:val="00851F4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51F4A"/>
    <w:rPr>
      <w:b/>
      <w:bCs/>
    </w:rPr>
  </w:style>
  <w:style w:type="character" w:customStyle="1" w:styleId="KommentarthemaZchn">
    <w:name w:val="Kommentarthema Zchn"/>
    <w:basedOn w:val="KommentartextZchn"/>
    <w:link w:val="Kommentarthema"/>
    <w:uiPriority w:val="99"/>
    <w:semiHidden/>
    <w:rsid w:val="00851F4A"/>
    <w:rPr>
      <w:b/>
      <w:bCs/>
      <w:kern w:val="0"/>
      <w:sz w:val="20"/>
      <w:szCs w:val="20"/>
      <w14:ligatures w14:val="none"/>
    </w:rPr>
  </w:style>
  <w:style w:type="paragraph" w:customStyle="1" w:styleId="xmsonormal">
    <w:name w:val="x_msonormal"/>
    <w:basedOn w:val="Standard"/>
    <w:uiPriority w:val="99"/>
    <w:rsid w:val="00557947"/>
    <w:pPr>
      <w:spacing w:after="0" w:line="240" w:lineRule="auto"/>
    </w:pPr>
    <w:rPr>
      <w:rFonts w:ascii="Calibri" w:hAnsi="Calibri" w:cs="Calibri"/>
      <w:lang w:eastAsia="de-AT"/>
    </w:rPr>
  </w:style>
  <w:style w:type="paragraph" w:styleId="Sprechblasentext">
    <w:name w:val="Balloon Text"/>
    <w:basedOn w:val="Standard"/>
    <w:link w:val="SprechblasentextZchn"/>
    <w:uiPriority w:val="99"/>
    <w:semiHidden/>
    <w:unhideWhenUsed/>
    <w:rsid w:val="00F076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675"/>
    <w:rPr>
      <w:rFonts w:ascii="Tahoma" w:hAnsi="Tahoma" w:cs="Tahoma"/>
      <w:kern w:val="0"/>
      <w:sz w:val="16"/>
      <w:szCs w:val="16"/>
      <w14:ligatures w14:val="none"/>
    </w:rPr>
  </w:style>
  <w:style w:type="paragraph" w:styleId="StandardWeb">
    <w:name w:val="Normal (Web)"/>
    <w:basedOn w:val="Standard"/>
    <w:uiPriority w:val="99"/>
    <w:unhideWhenUsed/>
    <w:rsid w:val="00B834D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8772">
      <w:bodyDiv w:val="1"/>
      <w:marLeft w:val="0"/>
      <w:marRight w:val="0"/>
      <w:marTop w:val="0"/>
      <w:marBottom w:val="0"/>
      <w:divBdr>
        <w:top w:val="none" w:sz="0" w:space="0" w:color="auto"/>
        <w:left w:val="none" w:sz="0" w:space="0" w:color="auto"/>
        <w:bottom w:val="none" w:sz="0" w:space="0" w:color="auto"/>
        <w:right w:val="none" w:sz="0" w:space="0" w:color="auto"/>
      </w:divBdr>
    </w:div>
    <w:div w:id="198591880">
      <w:bodyDiv w:val="1"/>
      <w:marLeft w:val="0"/>
      <w:marRight w:val="0"/>
      <w:marTop w:val="0"/>
      <w:marBottom w:val="0"/>
      <w:divBdr>
        <w:top w:val="none" w:sz="0" w:space="0" w:color="auto"/>
        <w:left w:val="none" w:sz="0" w:space="0" w:color="auto"/>
        <w:bottom w:val="none" w:sz="0" w:space="0" w:color="auto"/>
        <w:right w:val="none" w:sz="0" w:space="0" w:color="auto"/>
      </w:divBdr>
    </w:div>
    <w:div w:id="486674380">
      <w:bodyDiv w:val="1"/>
      <w:marLeft w:val="0"/>
      <w:marRight w:val="0"/>
      <w:marTop w:val="0"/>
      <w:marBottom w:val="0"/>
      <w:divBdr>
        <w:top w:val="none" w:sz="0" w:space="0" w:color="auto"/>
        <w:left w:val="none" w:sz="0" w:space="0" w:color="auto"/>
        <w:bottom w:val="none" w:sz="0" w:space="0" w:color="auto"/>
        <w:right w:val="none" w:sz="0" w:space="0" w:color="auto"/>
      </w:divBdr>
    </w:div>
    <w:div w:id="18284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ovic@regiodata.e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salihovic@regiodata.eu" TargetMode="External"/><Relationship Id="rId2" Type="http://schemas.openxmlformats.org/officeDocument/2006/relationships/numbering" Target="numbering.xml"/><Relationship Id="rId16" Type="http://schemas.openxmlformats.org/officeDocument/2006/relationships/hyperlink" Target="http://www.regiodat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54A6-0217-4568-9123-D26E02B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RegioData – Amela Salihovic</dc:creator>
  <cp:keywords/>
  <dc:description/>
  <cp:lastModifiedBy>RegioData – Amela Salihovic</cp:lastModifiedBy>
  <cp:revision>7</cp:revision>
  <cp:lastPrinted>2024-04-23T11:03:00Z</cp:lastPrinted>
  <dcterms:created xsi:type="dcterms:W3CDTF">2024-04-23T11:03:00Z</dcterms:created>
  <dcterms:modified xsi:type="dcterms:W3CDTF">2024-04-24T08:55:00Z</dcterms:modified>
</cp:coreProperties>
</file>