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207E" w14:textId="1DB2DC95" w:rsidR="00975A4B" w:rsidRPr="00940405" w:rsidRDefault="00975A4B">
      <w:pPr>
        <w:rPr>
          <w:rFonts w:ascii="Arial" w:hAnsi="Arial" w:cs="Arial"/>
          <w:sz w:val="32"/>
          <w:szCs w:val="32"/>
        </w:rPr>
      </w:pPr>
    </w:p>
    <w:p w14:paraId="2F50199E" w14:textId="6D7E9917" w:rsidR="0010083A" w:rsidRPr="00D726D4" w:rsidRDefault="0078278D" w:rsidP="0010083A">
      <w:pPr>
        <w:rPr>
          <w:rFonts w:ascii="Arial" w:hAnsi="Arial" w:cs="Arial"/>
          <w:color w:val="525556"/>
          <w:sz w:val="24"/>
          <w:szCs w:val="32"/>
          <w:lang w:val="en-GB"/>
        </w:rPr>
      </w:pPr>
      <w:bookmarkStart w:id="0" w:name="_Hlk156396211"/>
      <w:r w:rsidRPr="00D726D4">
        <w:rPr>
          <w:rFonts w:ascii="Arial" w:hAnsi="Arial" w:cs="Arial"/>
          <w:color w:val="525556"/>
          <w:sz w:val="52"/>
          <w:szCs w:val="32"/>
          <w:lang w:val="en-GB"/>
        </w:rPr>
        <w:t>News</w:t>
      </w:r>
      <w:r w:rsidR="0010083A" w:rsidRPr="00D726D4">
        <w:rPr>
          <w:rFonts w:ascii="Arial" w:hAnsi="Arial" w:cs="Arial"/>
          <w:color w:val="525556"/>
          <w:sz w:val="48"/>
          <w:szCs w:val="28"/>
          <w:lang w:val="en-GB"/>
        </w:rPr>
        <w:br/>
      </w:r>
      <w:r w:rsidR="00E161E3">
        <w:rPr>
          <w:rFonts w:ascii="Arial" w:hAnsi="Arial" w:cs="Arial"/>
          <w:color w:val="525556"/>
          <w:sz w:val="24"/>
          <w:szCs w:val="32"/>
          <w:lang w:val="en-GB"/>
        </w:rPr>
        <w:t>1</w:t>
      </w:r>
      <w:r w:rsidR="00640625">
        <w:rPr>
          <w:rFonts w:ascii="Arial" w:hAnsi="Arial" w:cs="Arial"/>
          <w:color w:val="525556"/>
          <w:sz w:val="24"/>
          <w:szCs w:val="32"/>
          <w:lang w:val="en-GB"/>
        </w:rPr>
        <w:t>5</w:t>
      </w:r>
      <w:r w:rsidR="00F643E6" w:rsidRPr="00D726D4">
        <w:rPr>
          <w:rFonts w:ascii="Arial" w:hAnsi="Arial" w:cs="Arial"/>
          <w:color w:val="525556"/>
          <w:sz w:val="24"/>
          <w:szCs w:val="32"/>
          <w:lang w:val="en-GB"/>
        </w:rPr>
        <w:t>. Februar</w:t>
      </w:r>
      <w:r w:rsidR="0010083A" w:rsidRPr="00D726D4">
        <w:rPr>
          <w:rFonts w:ascii="Arial" w:hAnsi="Arial" w:cs="Arial"/>
          <w:color w:val="525556"/>
          <w:sz w:val="24"/>
          <w:szCs w:val="32"/>
          <w:lang w:val="en-GB"/>
        </w:rPr>
        <w:t xml:space="preserve"> 2024</w:t>
      </w:r>
      <w:r w:rsidR="0010083A" w:rsidRPr="00D726D4">
        <w:rPr>
          <w:rFonts w:ascii="Arial" w:hAnsi="Arial" w:cs="Arial"/>
          <w:color w:val="525556"/>
          <w:sz w:val="24"/>
          <w:szCs w:val="32"/>
          <w:lang w:val="en-GB"/>
        </w:rPr>
        <w:tab/>
      </w:r>
    </w:p>
    <w:p w14:paraId="2EF38336" w14:textId="566B9DD9" w:rsidR="0010083A" w:rsidRPr="00D726D4" w:rsidRDefault="0010083A" w:rsidP="0010083A">
      <w:pPr>
        <w:rPr>
          <w:rFonts w:ascii="Arial" w:hAnsi="Arial" w:cs="Arial"/>
          <w:szCs w:val="24"/>
          <w:lang w:val="en-GB"/>
        </w:rPr>
      </w:pPr>
    </w:p>
    <w:p w14:paraId="315A6A68" w14:textId="68F9709C" w:rsidR="0010083A" w:rsidRPr="00614A4A" w:rsidRDefault="00614A4A" w:rsidP="00614A4A">
      <w:pPr>
        <w:rPr>
          <w:rFonts w:ascii="Arial" w:hAnsi="Arial" w:cs="Arial"/>
          <w:b/>
          <w:bCs/>
          <w:color w:val="525556"/>
          <w:sz w:val="20"/>
          <w:szCs w:val="20"/>
        </w:rPr>
      </w:pPr>
      <w:r>
        <w:rPr>
          <w:rFonts w:ascii="Arial" w:hAnsi="Arial" w:cs="Arial"/>
          <w:b/>
          <w:bCs/>
          <w:noProof/>
          <w:color w:val="525556"/>
          <w:sz w:val="20"/>
          <w:szCs w:val="20"/>
          <w:lang w:eastAsia="de-A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9FFC6" wp14:editId="24CC0210">
                <wp:simplePos x="0" y="0"/>
                <wp:positionH relativeFrom="column">
                  <wp:posOffset>-11430</wp:posOffset>
                </wp:positionH>
                <wp:positionV relativeFrom="paragraph">
                  <wp:posOffset>1217295</wp:posOffset>
                </wp:positionV>
                <wp:extent cx="1104900" cy="0"/>
                <wp:effectExtent l="0" t="0" r="0" b="0"/>
                <wp:wrapNone/>
                <wp:docPr id="28579066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50B43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95.85pt" to="86.1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" strokecolor="#d8d8d8 [2732]"/>
            </w:pict>
          </mc:Fallback>
        </mc:AlternateContent>
      </w:r>
      <w:r w:rsidRPr="002E5581">
        <w:rPr>
          <w:rFonts w:ascii="Arial" w:hAnsi="Arial" w:cs="Arial"/>
          <w:b/>
          <w:bCs/>
          <w:color w:val="525556"/>
          <w:sz w:val="20"/>
          <w:szCs w:val="20"/>
          <w:lang w:val="en-GB"/>
        </w:rPr>
        <w:t>RegioData Research GmbH</w:t>
      </w:r>
      <w:r w:rsidRPr="002E5581">
        <w:rPr>
          <w:rFonts w:ascii="Arial" w:hAnsi="Arial" w:cs="Arial"/>
          <w:b/>
          <w:bCs/>
          <w:color w:val="525556"/>
          <w:sz w:val="20"/>
          <w:szCs w:val="20"/>
          <w:lang w:val="en-GB"/>
        </w:rPr>
        <w:br/>
        <w:t>Amela Salihovic, M.A.</w:t>
      </w:r>
      <w:r w:rsidRPr="002E5581">
        <w:rPr>
          <w:rFonts w:ascii="Arial" w:hAnsi="Arial" w:cs="Arial"/>
          <w:b/>
          <w:bCs/>
          <w:color w:val="525556"/>
          <w:sz w:val="20"/>
          <w:szCs w:val="20"/>
          <w:lang w:val="en-GB"/>
        </w:rPr>
        <w:br/>
      </w:r>
      <w:r w:rsidRPr="002E5581">
        <w:rPr>
          <w:rFonts w:ascii="Arial" w:hAnsi="Arial" w:cs="Arial"/>
          <w:color w:val="525556"/>
          <w:sz w:val="20"/>
          <w:szCs w:val="20"/>
          <w:lang w:val="en-GB"/>
        </w:rPr>
        <w:br/>
      </w:r>
      <w:r w:rsidRPr="00071E3B">
        <w:rPr>
          <w:rFonts w:ascii="Arial" w:hAnsi="Arial" w:cs="Arial"/>
          <w:color w:val="525556"/>
          <w:sz w:val="20"/>
          <w:szCs w:val="20"/>
        </w:rPr>
        <w:t>Theobaldgasse 8 | 1060 Wien</w:t>
      </w:r>
      <w:r w:rsidRPr="00071E3B">
        <w:rPr>
          <w:rFonts w:ascii="Arial" w:hAnsi="Arial" w:cs="Arial"/>
          <w:color w:val="525556"/>
          <w:sz w:val="20"/>
          <w:szCs w:val="20"/>
        </w:rPr>
        <w:br/>
        <w:t>+43 1 585 76 27-50</w:t>
      </w:r>
      <w:r w:rsidRPr="00071E3B">
        <w:rPr>
          <w:rFonts w:ascii="Arial" w:hAnsi="Arial" w:cs="Arial"/>
          <w:color w:val="525556"/>
          <w:sz w:val="20"/>
          <w:szCs w:val="20"/>
        </w:rPr>
        <w:br/>
      </w:r>
      <w:hyperlink r:id="rId8" w:history="1">
        <w:r w:rsidRPr="00071E3B">
          <w:rPr>
            <w:rFonts w:ascii="Arial" w:hAnsi="Arial" w:cs="Arial"/>
            <w:color w:val="525556"/>
            <w:sz w:val="20"/>
            <w:szCs w:val="20"/>
          </w:rPr>
          <w:t>a.salihovic@regiodata.eu</w:t>
        </w:r>
      </w:hyperlink>
      <w:r w:rsidRPr="00071E3B">
        <w:rPr>
          <w:rFonts w:ascii="Arial" w:hAnsi="Arial" w:cs="Arial"/>
          <w:color w:val="525556"/>
          <w:sz w:val="20"/>
          <w:szCs w:val="20"/>
        </w:rPr>
        <w:br/>
        <w:t>www.regiodata.eu</w:t>
      </w:r>
    </w:p>
    <w:p w14:paraId="74B0DA77" w14:textId="77777777" w:rsidR="0010083A" w:rsidRDefault="0010083A" w:rsidP="0010083A">
      <w:pPr>
        <w:rPr>
          <w:rFonts w:ascii="Arial" w:hAnsi="Arial" w:cs="Arial"/>
          <w:b/>
          <w:sz w:val="24"/>
          <w:szCs w:val="24"/>
        </w:rPr>
      </w:pPr>
    </w:p>
    <w:p w14:paraId="6A47E3E0" w14:textId="7DBBBABF" w:rsidR="0010083A" w:rsidRDefault="0078278D" w:rsidP="00143C90">
      <w:pPr>
        <w:rPr>
          <w:rFonts w:ascii="Arial" w:hAnsi="Arial" w:cs="Arial"/>
          <w:b/>
          <w:sz w:val="24"/>
          <w:szCs w:val="24"/>
        </w:rPr>
      </w:pPr>
      <w:r w:rsidRPr="005D66DF">
        <w:rPr>
          <w:rFonts w:ascii="Arial" w:hAnsi="Arial" w:cs="Arial"/>
          <w:bCs/>
          <w:sz w:val="24"/>
          <w:szCs w:val="24"/>
        </w:rPr>
        <w:t>REGIODATA</w:t>
      </w:r>
      <w:r w:rsidR="00C257CA">
        <w:rPr>
          <w:rFonts w:ascii="Arial" w:hAnsi="Arial" w:cs="Arial"/>
          <w:bCs/>
          <w:sz w:val="24"/>
          <w:szCs w:val="24"/>
        </w:rPr>
        <w:t>-</w:t>
      </w:r>
      <w:r w:rsidRPr="005D66DF">
        <w:rPr>
          <w:rFonts w:ascii="Arial" w:hAnsi="Arial" w:cs="Arial"/>
          <w:bCs/>
          <w:sz w:val="24"/>
          <w:szCs w:val="24"/>
        </w:rPr>
        <w:t>ANALYSE:</w:t>
      </w:r>
      <w:r w:rsidR="0010083A" w:rsidRPr="005D66DF">
        <w:rPr>
          <w:rFonts w:ascii="Arial" w:hAnsi="Arial" w:cs="Arial"/>
          <w:b/>
          <w:sz w:val="24"/>
          <w:szCs w:val="24"/>
        </w:rPr>
        <w:t xml:space="preserve"> </w:t>
      </w:r>
      <w:r w:rsidR="00395750">
        <w:rPr>
          <w:rFonts w:ascii="Arial" w:hAnsi="Arial" w:cs="Arial"/>
          <w:b/>
          <w:sz w:val="24"/>
          <w:szCs w:val="24"/>
        </w:rPr>
        <w:t>DER HÖHENFLUG DER NON-FOOD-DISKONTER</w:t>
      </w:r>
    </w:p>
    <w:p w14:paraId="2E59B33A" w14:textId="77777777" w:rsidR="00802060" w:rsidRDefault="00802060" w:rsidP="00143C90">
      <w:pPr>
        <w:rPr>
          <w:rFonts w:ascii="Arial" w:hAnsi="Arial" w:cs="Arial"/>
          <w:bCs/>
          <w:sz w:val="24"/>
          <w:szCs w:val="20"/>
          <w:highlight w:val="yellow"/>
          <w:lang w:val="de-DE"/>
        </w:rPr>
      </w:pPr>
    </w:p>
    <w:bookmarkEnd w:id="0"/>
    <w:p w14:paraId="4C82B9DF" w14:textId="24EA582C" w:rsidR="00F174AF" w:rsidRDefault="00D60A07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>
        <w:rPr>
          <w:rFonts w:ascii="Arial" w:hAnsi="Arial" w:cs="Arial"/>
          <w:bCs/>
          <w:noProof/>
          <w:sz w:val="20"/>
          <w:szCs w:val="24"/>
          <w:lang w:val="de-DE"/>
          <w14:ligatures w14:val="standardContextual"/>
        </w:rPr>
        <w:drawing>
          <wp:inline distT="0" distB="0" distL="0" distR="0" wp14:anchorId="4D454A6E" wp14:editId="75C2A396">
            <wp:extent cx="5219700" cy="2936240"/>
            <wp:effectExtent l="19050" t="19050" r="19050" b="16510"/>
            <wp:docPr id="2012677308" name="Grafik 1" descr="Ein Bild, das Text, Screenshot,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77308" name="Grafik 1" descr="Ein Bild, das Text, Screenshot, Diagramm, Reih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362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500CBCF" w14:textId="77777777" w:rsidR="00D60A07" w:rsidRDefault="00D60A07" w:rsidP="00335630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7C3436B9" w14:textId="15799975" w:rsidR="00337A1C" w:rsidRDefault="00395750" w:rsidP="00335630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>
        <w:rPr>
          <w:rFonts w:ascii="Arial" w:hAnsi="Arial" w:cs="Arial"/>
          <w:bCs/>
          <w:sz w:val="20"/>
          <w:szCs w:val="24"/>
          <w:lang w:val="de-DE"/>
        </w:rPr>
        <w:t xml:space="preserve">Die Expansion der Non-Food-Diskonter in Österreich ist beeindruckend! </w:t>
      </w:r>
      <w:r w:rsidR="00DE3612" w:rsidRPr="00DE3612">
        <w:rPr>
          <w:rFonts w:ascii="Arial" w:hAnsi="Arial" w:cs="Arial"/>
          <w:bCs/>
          <w:sz w:val="20"/>
          <w:szCs w:val="24"/>
          <w:lang w:val="de-DE"/>
        </w:rPr>
        <w:t xml:space="preserve">Die </w:t>
      </w:r>
      <w:r w:rsidR="00DE3612">
        <w:rPr>
          <w:rFonts w:ascii="Arial" w:hAnsi="Arial" w:cs="Arial"/>
          <w:bCs/>
          <w:sz w:val="20"/>
          <w:szCs w:val="24"/>
          <w:lang w:val="de-DE"/>
        </w:rPr>
        <w:t>aktuelle</w:t>
      </w:r>
      <w:r w:rsidR="00DE3612" w:rsidRPr="00DE3612">
        <w:rPr>
          <w:rFonts w:ascii="Arial" w:hAnsi="Arial" w:cs="Arial"/>
          <w:bCs/>
          <w:sz w:val="20"/>
          <w:szCs w:val="24"/>
          <w:lang w:val="de-DE"/>
        </w:rPr>
        <w:t xml:space="preserve"> Auswertung von RegioData Research zu</w:t>
      </w:r>
      <w:r w:rsidR="006259CF">
        <w:rPr>
          <w:rFonts w:ascii="Arial" w:hAnsi="Arial" w:cs="Arial"/>
          <w:bCs/>
          <w:sz w:val="20"/>
          <w:szCs w:val="24"/>
          <w:lang w:val="de-DE"/>
        </w:rPr>
        <w:t xml:space="preserve">m Diskontmarkt </w:t>
      </w:r>
      <w:r w:rsidR="00DE3612" w:rsidRPr="00DE3612">
        <w:rPr>
          <w:rFonts w:ascii="Arial" w:hAnsi="Arial" w:cs="Arial"/>
          <w:bCs/>
          <w:sz w:val="20"/>
          <w:szCs w:val="24"/>
          <w:lang w:val="de-DE"/>
        </w:rPr>
        <w:t>in Österreich</w:t>
      </w:r>
      <w:r w:rsidR="00DE3612">
        <w:rPr>
          <w:rFonts w:ascii="Arial" w:hAnsi="Arial" w:cs="Arial"/>
          <w:bCs/>
          <w:sz w:val="20"/>
          <w:szCs w:val="24"/>
          <w:lang w:val="de-DE"/>
        </w:rPr>
        <w:t xml:space="preserve"> zeigt, wie sich die Filialisten im Non-Food-Sektor </w:t>
      </w:r>
      <w:r w:rsidR="00E161E3">
        <w:rPr>
          <w:rFonts w:ascii="Arial" w:hAnsi="Arial" w:cs="Arial"/>
          <w:bCs/>
          <w:sz w:val="20"/>
          <w:szCs w:val="24"/>
          <w:lang w:val="de-DE"/>
        </w:rPr>
        <w:t>in jüngster Vergangenheit</w:t>
      </w:r>
      <w:r w:rsidR="00DE3612">
        <w:rPr>
          <w:rFonts w:ascii="Arial" w:hAnsi="Arial" w:cs="Arial"/>
          <w:bCs/>
          <w:sz w:val="20"/>
          <w:szCs w:val="24"/>
          <w:lang w:val="de-DE"/>
        </w:rPr>
        <w:t xml:space="preserve"> entfaltet haben.</w:t>
      </w:r>
    </w:p>
    <w:p w14:paraId="01BD1C61" w14:textId="72364667" w:rsidR="00062008" w:rsidRDefault="00335630" w:rsidP="00335630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335630">
        <w:rPr>
          <w:rFonts w:ascii="Arial" w:hAnsi="Arial" w:cs="Arial"/>
          <w:bCs/>
          <w:sz w:val="20"/>
          <w:szCs w:val="24"/>
          <w:lang w:val="de-DE"/>
        </w:rPr>
        <w:t xml:space="preserve">Die führenden </w:t>
      </w:r>
      <w:r w:rsidR="00F42386">
        <w:rPr>
          <w:rFonts w:ascii="Arial" w:hAnsi="Arial" w:cs="Arial"/>
          <w:bCs/>
          <w:sz w:val="20"/>
          <w:szCs w:val="24"/>
          <w:lang w:val="de-DE"/>
        </w:rPr>
        <w:t>Non-Food-</w:t>
      </w:r>
      <w:r w:rsidRPr="00335630">
        <w:rPr>
          <w:rFonts w:ascii="Arial" w:hAnsi="Arial" w:cs="Arial"/>
          <w:bCs/>
          <w:sz w:val="20"/>
          <w:szCs w:val="24"/>
          <w:lang w:val="de-DE"/>
        </w:rPr>
        <w:t>Diskonter in Österreich, Action,</w:t>
      </w:r>
      <w:r w:rsidR="002228F7">
        <w:rPr>
          <w:rFonts w:ascii="Arial" w:hAnsi="Arial" w:cs="Arial"/>
          <w:bCs/>
          <w:sz w:val="20"/>
          <w:szCs w:val="24"/>
          <w:lang w:val="de-DE"/>
        </w:rPr>
        <w:t xml:space="preserve"> Tedi,</w:t>
      </w:r>
      <w:r w:rsidRPr="00335630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2228F7">
        <w:rPr>
          <w:rFonts w:ascii="Arial" w:hAnsi="Arial" w:cs="Arial"/>
          <w:bCs/>
          <w:sz w:val="20"/>
          <w:szCs w:val="24"/>
          <w:lang w:val="de-DE"/>
        </w:rPr>
        <w:t>Kik</w:t>
      </w:r>
      <w:r w:rsidRPr="00335630">
        <w:rPr>
          <w:rFonts w:ascii="Arial" w:hAnsi="Arial" w:cs="Arial"/>
          <w:bCs/>
          <w:sz w:val="20"/>
          <w:szCs w:val="24"/>
          <w:lang w:val="de-DE"/>
        </w:rPr>
        <w:t>, NKD</w:t>
      </w:r>
      <w:r w:rsidR="002228F7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Pr="00335630">
        <w:rPr>
          <w:rFonts w:ascii="Arial" w:hAnsi="Arial" w:cs="Arial"/>
          <w:bCs/>
          <w:sz w:val="20"/>
          <w:szCs w:val="24"/>
          <w:lang w:val="de-DE"/>
        </w:rPr>
        <w:t xml:space="preserve">und Takko, </w:t>
      </w:r>
      <w:r w:rsidR="00F42386">
        <w:rPr>
          <w:rFonts w:ascii="Arial" w:hAnsi="Arial" w:cs="Arial"/>
          <w:bCs/>
          <w:sz w:val="20"/>
          <w:szCs w:val="24"/>
          <w:lang w:val="de-DE"/>
        </w:rPr>
        <w:t>erleben</w:t>
      </w:r>
      <w:r w:rsidRPr="00335630">
        <w:rPr>
          <w:rFonts w:ascii="Arial" w:hAnsi="Arial" w:cs="Arial"/>
          <w:bCs/>
          <w:sz w:val="20"/>
          <w:szCs w:val="24"/>
          <w:lang w:val="de-DE"/>
        </w:rPr>
        <w:t xml:space="preserve"> ein </w:t>
      </w:r>
      <w:r w:rsidR="00F42386">
        <w:rPr>
          <w:rFonts w:ascii="Arial" w:hAnsi="Arial" w:cs="Arial"/>
          <w:bCs/>
          <w:sz w:val="20"/>
          <w:szCs w:val="24"/>
          <w:lang w:val="de-DE"/>
        </w:rPr>
        <w:t>konstant</w:t>
      </w:r>
      <w:r w:rsidR="00395750">
        <w:rPr>
          <w:rFonts w:ascii="Arial" w:hAnsi="Arial" w:cs="Arial"/>
          <w:bCs/>
          <w:sz w:val="20"/>
          <w:szCs w:val="24"/>
          <w:lang w:val="de-DE"/>
        </w:rPr>
        <w:t xml:space="preserve"> starkes</w:t>
      </w:r>
      <w:r w:rsidRPr="00335630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DA0548">
        <w:rPr>
          <w:rFonts w:ascii="Arial" w:hAnsi="Arial" w:cs="Arial"/>
          <w:bCs/>
          <w:sz w:val="20"/>
          <w:szCs w:val="24"/>
          <w:lang w:val="de-DE"/>
        </w:rPr>
        <w:t>W</w:t>
      </w:r>
      <w:r w:rsidRPr="00335630">
        <w:rPr>
          <w:rFonts w:ascii="Arial" w:hAnsi="Arial" w:cs="Arial"/>
          <w:bCs/>
          <w:sz w:val="20"/>
          <w:szCs w:val="24"/>
          <w:lang w:val="de-DE"/>
        </w:rPr>
        <w:t>achstum</w:t>
      </w:r>
      <w:r>
        <w:rPr>
          <w:rFonts w:ascii="Arial" w:hAnsi="Arial" w:cs="Arial"/>
          <w:bCs/>
          <w:sz w:val="20"/>
          <w:szCs w:val="24"/>
          <w:lang w:val="de-DE"/>
        </w:rPr>
        <w:t xml:space="preserve"> über die letzten Jahre hinweg</w:t>
      </w:r>
      <w:r w:rsidRPr="00335630">
        <w:rPr>
          <w:rFonts w:ascii="Arial" w:hAnsi="Arial" w:cs="Arial"/>
          <w:bCs/>
          <w:sz w:val="20"/>
          <w:szCs w:val="24"/>
          <w:lang w:val="de-DE"/>
        </w:rPr>
        <w:t xml:space="preserve"> und haben zusammen </w:t>
      </w:r>
      <w:r w:rsidR="009519BC">
        <w:rPr>
          <w:rFonts w:ascii="Arial" w:hAnsi="Arial" w:cs="Arial"/>
          <w:bCs/>
          <w:sz w:val="20"/>
          <w:szCs w:val="24"/>
          <w:lang w:val="de-DE"/>
        </w:rPr>
        <w:t>eine beachtliche Präsenz mit über 1</w:t>
      </w:r>
      <w:r w:rsidR="00395750">
        <w:rPr>
          <w:rFonts w:ascii="Arial" w:hAnsi="Arial" w:cs="Arial"/>
          <w:bCs/>
          <w:sz w:val="20"/>
          <w:szCs w:val="24"/>
          <w:lang w:val="de-DE"/>
        </w:rPr>
        <w:t>.</w:t>
      </w:r>
      <w:r w:rsidR="009519BC">
        <w:rPr>
          <w:rFonts w:ascii="Arial" w:hAnsi="Arial" w:cs="Arial"/>
          <w:bCs/>
          <w:sz w:val="20"/>
          <w:szCs w:val="24"/>
          <w:lang w:val="de-DE"/>
        </w:rPr>
        <w:t>000 Standorten im Land aufgebaut.</w:t>
      </w:r>
      <w:r w:rsidR="00337A1C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Pr="00335630">
        <w:rPr>
          <w:rFonts w:ascii="Arial" w:hAnsi="Arial" w:cs="Arial"/>
          <w:bCs/>
          <w:sz w:val="20"/>
          <w:szCs w:val="24"/>
          <w:lang w:val="de-DE"/>
        </w:rPr>
        <w:t>Bemerkenswert</w:t>
      </w:r>
      <w:r w:rsidR="008B6678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Pr="00335630">
        <w:rPr>
          <w:rFonts w:ascii="Arial" w:hAnsi="Arial" w:cs="Arial"/>
          <w:bCs/>
          <w:sz w:val="20"/>
          <w:szCs w:val="24"/>
          <w:lang w:val="de-DE"/>
        </w:rPr>
        <w:t xml:space="preserve">– und </w:t>
      </w:r>
    </w:p>
    <w:p w14:paraId="5EB45F4D" w14:textId="77777777" w:rsidR="00062008" w:rsidRDefault="00062008" w:rsidP="00335630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3DC2B65A" w14:textId="4EF66CAF" w:rsidR="00F42386" w:rsidRDefault="00335630" w:rsidP="00335630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335630">
        <w:rPr>
          <w:rFonts w:ascii="Arial" w:hAnsi="Arial" w:cs="Arial"/>
          <w:bCs/>
          <w:sz w:val="20"/>
          <w:szCs w:val="24"/>
          <w:lang w:val="de-DE"/>
        </w:rPr>
        <w:t>auch ein wenig überraschend –</w:t>
      </w:r>
      <w:r w:rsidR="00BF230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8B6678">
        <w:rPr>
          <w:rFonts w:ascii="Arial" w:hAnsi="Arial" w:cs="Arial"/>
          <w:bCs/>
          <w:sz w:val="20"/>
          <w:szCs w:val="24"/>
          <w:lang w:val="de-DE"/>
        </w:rPr>
        <w:t xml:space="preserve">dabei </w:t>
      </w:r>
      <w:r w:rsidRPr="00335630">
        <w:rPr>
          <w:rFonts w:ascii="Arial" w:hAnsi="Arial" w:cs="Arial"/>
          <w:bCs/>
          <w:sz w:val="20"/>
          <w:szCs w:val="24"/>
          <w:lang w:val="de-DE"/>
        </w:rPr>
        <w:t xml:space="preserve">ist, </w:t>
      </w:r>
      <w:r>
        <w:rPr>
          <w:rFonts w:ascii="Arial" w:hAnsi="Arial" w:cs="Arial"/>
          <w:bCs/>
          <w:sz w:val="20"/>
          <w:szCs w:val="24"/>
          <w:lang w:val="de-DE"/>
        </w:rPr>
        <w:t xml:space="preserve">in welchem Tempo </w:t>
      </w:r>
      <w:r w:rsidR="00BF230F">
        <w:rPr>
          <w:rFonts w:ascii="Arial" w:hAnsi="Arial" w:cs="Arial"/>
          <w:bCs/>
          <w:sz w:val="20"/>
          <w:szCs w:val="24"/>
          <w:lang w:val="de-DE"/>
        </w:rPr>
        <w:t>diese</w:t>
      </w:r>
      <w:r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Pr="00335630">
        <w:rPr>
          <w:rFonts w:ascii="Arial" w:hAnsi="Arial" w:cs="Arial"/>
          <w:bCs/>
          <w:sz w:val="20"/>
          <w:szCs w:val="24"/>
          <w:lang w:val="de-DE"/>
        </w:rPr>
        <w:t xml:space="preserve">Diskonter expandieren. </w:t>
      </w:r>
      <w:r w:rsidR="009519BC">
        <w:rPr>
          <w:rFonts w:ascii="Arial" w:hAnsi="Arial" w:cs="Arial"/>
          <w:bCs/>
          <w:sz w:val="20"/>
          <w:szCs w:val="24"/>
          <w:lang w:val="de-DE"/>
        </w:rPr>
        <w:t>Denn während</w:t>
      </w:r>
      <w:r w:rsidR="009519BC" w:rsidRPr="009519BC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DA0548">
        <w:rPr>
          <w:rFonts w:ascii="Arial" w:hAnsi="Arial" w:cs="Arial"/>
          <w:bCs/>
          <w:sz w:val="20"/>
          <w:szCs w:val="24"/>
          <w:lang w:val="de-DE"/>
        </w:rPr>
        <w:t>fast alle</w:t>
      </w:r>
      <w:r w:rsidR="009519BC">
        <w:rPr>
          <w:rFonts w:ascii="Arial" w:hAnsi="Arial" w:cs="Arial"/>
          <w:bCs/>
          <w:sz w:val="20"/>
          <w:szCs w:val="24"/>
          <w:lang w:val="de-DE"/>
        </w:rPr>
        <w:t xml:space="preserve"> Einzelhandelssegmente</w:t>
      </w:r>
      <w:r w:rsidR="009519BC" w:rsidRPr="009519BC">
        <w:rPr>
          <w:rFonts w:ascii="Arial" w:hAnsi="Arial" w:cs="Arial"/>
          <w:bCs/>
          <w:sz w:val="20"/>
          <w:szCs w:val="24"/>
          <w:lang w:val="de-DE"/>
        </w:rPr>
        <w:t xml:space="preserve"> während der Corona-Pandemie eine Verschnaufpause einlegen mussten</w:t>
      </w:r>
      <w:r w:rsidR="00DA0548">
        <w:rPr>
          <w:rFonts w:ascii="Arial" w:hAnsi="Arial" w:cs="Arial"/>
          <w:bCs/>
          <w:sz w:val="20"/>
          <w:szCs w:val="24"/>
          <w:lang w:val="de-DE"/>
        </w:rPr>
        <w:t xml:space="preserve"> oder sich gar zurückziehen</w:t>
      </w:r>
      <w:r w:rsidR="009519BC" w:rsidRPr="009519BC">
        <w:rPr>
          <w:rFonts w:ascii="Arial" w:hAnsi="Arial" w:cs="Arial"/>
          <w:bCs/>
          <w:sz w:val="20"/>
          <w:szCs w:val="24"/>
          <w:lang w:val="de-DE"/>
        </w:rPr>
        <w:t xml:space="preserve">, </w:t>
      </w:r>
      <w:r w:rsidR="006125C1">
        <w:rPr>
          <w:rFonts w:ascii="Arial" w:hAnsi="Arial" w:cs="Arial"/>
          <w:bCs/>
          <w:sz w:val="20"/>
          <w:szCs w:val="24"/>
          <w:lang w:val="de-DE"/>
        </w:rPr>
        <w:t xml:space="preserve">setzten die Diskonter ihren Expansionskurs fort und </w:t>
      </w:r>
      <w:r w:rsidR="009519BC" w:rsidRPr="009519BC">
        <w:rPr>
          <w:rFonts w:ascii="Arial" w:hAnsi="Arial" w:cs="Arial"/>
          <w:bCs/>
          <w:sz w:val="20"/>
          <w:szCs w:val="24"/>
          <w:lang w:val="de-DE"/>
        </w:rPr>
        <w:t>erlebten</w:t>
      </w:r>
      <w:r w:rsidR="008B6678">
        <w:rPr>
          <w:rFonts w:ascii="Arial" w:hAnsi="Arial" w:cs="Arial"/>
          <w:bCs/>
          <w:sz w:val="20"/>
          <w:szCs w:val="24"/>
          <w:lang w:val="de-DE"/>
        </w:rPr>
        <w:t xml:space="preserve"> binnen kürzester Zeit</w:t>
      </w:r>
      <w:r w:rsidR="00CD78A2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9519BC" w:rsidRPr="009519BC">
        <w:rPr>
          <w:rFonts w:ascii="Arial" w:hAnsi="Arial" w:cs="Arial"/>
          <w:bCs/>
          <w:sz w:val="20"/>
          <w:szCs w:val="24"/>
          <w:lang w:val="de-DE"/>
        </w:rPr>
        <w:t>einen steilen Aufstieg.</w:t>
      </w:r>
      <w:r w:rsidR="009C286D">
        <w:rPr>
          <w:rFonts w:ascii="Arial" w:hAnsi="Arial" w:cs="Arial"/>
          <w:bCs/>
          <w:sz w:val="20"/>
          <w:szCs w:val="24"/>
          <w:lang w:val="de-DE"/>
        </w:rPr>
        <w:t xml:space="preserve"> </w:t>
      </w:r>
    </w:p>
    <w:p w14:paraId="595A0441" w14:textId="653C1B66" w:rsidR="00EB085A" w:rsidRPr="00EB085A" w:rsidRDefault="009C286D" w:rsidP="00EB085A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9C286D">
        <w:rPr>
          <w:rFonts w:ascii="Arial" w:hAnsi="Arial" w:cs="Arial"/>
          <w:bCs/>
          <w:sz w:val="20"/>
          <w:szCs w:val="24"/>
          <w:lang w:val="de-DE"/>
        </w:rPr>
        <w:t xml:space="preserve">Den wohl stärksten Zuwachs verzeichnet </w:t>
      </w:r>
      <w:r w:rsidR="00DA0548">
        <w:rPr>
          <w:rFonts w:ascii="Arial" w:hAnsi="Arial" w:cs="Arial"/>
          <w:bCs/>
          <w:sz w:val="20"/>
          <w:szCs w:val="24"/>
          <w:lang w:val="de-DE"/>
        </w:rPr>
        <w:t xml:space="preserve">der hierzulande noch vor zehn Jahren völlig unbekannte Diskonter </w:t>
      </w:r>
      <w:r w:rsidRPr="009C286D">
        <w:rPr>
          <w:rFonts w:ascii="Arial" w:hAnsi="Arial" w:cs="Arial"/>
          <w:bCs/>
          <w:sz w:val="20"/>
          <w:szCs w:val="24"/>
          <w:lang w:val="de-DE"/>
        </w:rPr>
        <w:t xml:space="preserve">Action mit </w:t>
      </w:r>
      <w:r w:rsidR="00DA0548">
        <w:rPr>
          <w:rFonts w:ascii="Arial" w:hAnsi="Arial" w:cs="Arial"/>
          <w:bCs/>
          <w:sz w:val="20"/>
          <w:szCs w:val="24"/>
          <w:lang w:val="de-DE"/>
        </w:rPr>
        <w:t xml:space="preserve">bereits </w:t>
      </w:r>
      <w:r w:rsidRPr="009C286D">
        <w:rPr>
          <w:rFonts w:ascii="Arial" w:hAnsi="Arial" w:cs="Arial"/>
          <w:bCs/>
          <w:sz w:val="20"/>
          <w:szCs w:val="24"/>
          <w:lang w:val="de-DE"/>
        </w:rPr>
        <w:t>140 Standorten in Österreich</w:t>
      </w:r>
      <w:r w:rsidR="00DA0548">
        <w:rPr>
          <w:rFonts w:ascii="Arial" w:hAnsi="Arial" w:cs="Arial"/>
          <w:bCs/>
          <w:sz w:val="20"/>
          <w:szCs w:val="24"/>
          <w:lang w:val="de-DE"/>
        </w:rPr>
        <w:t>.</w:t>
      </w:r>
      <w:r w:rsidR="00A27F9E">
        <w:rPr>
          <w:rFonts w:ascii="Arial" w:hAnsi="Arial" w:cs="Arial"/>
          <w:bCs/>
          <w:sz w:val="20"/>
          <w:szCs w:val="24"/>
          <w:lang w:val="de-DE"/>
        </w:rPr>
        <w:t xml:space="preserve"> Bei </w:t>
      </w:r>
      <w:r w:rsidR="00335630" w:rsidRPr="00335630">
        <w:rPr>
          <w:rFonts w:ascii="Arial" w:hAnsi="Arial" w:cs="Arial"/>
          <w:bCs/>
          <w:sz w:val="20"/>
          <w:szCs w:val="24"/>
          <w:lang w:val="de-DE"/>
        </w:rPr>
        <w:t xml:space="preserve">Tedi </w:t>
      </w:r>
      <w:r w:rsidR="00A27F9E">
        <w:rPr>
          <w:rFonts w:ascii="Arial" w:hAnsi="Arial" w:cs="Arial"/>
          <w:bCs/>
          <w:sz w:val="20"/>
          <w:szCs w:val="24"/>
          <w:lang w:val="de-DE"/>
        </w:rPr>
        <w:t xml:space="preserve">sind es </w:t>
      </w:r>
      <w:r w:rsidR="00DA0548">
        <w:rPr>
          <w:rFonts w:ascii="Arial" w:hAnsi="Arial" w:cs="Arial"/>
          <w:bCs/>
          <w:sz w:val="20"/>
          <w:szCs w:val="24"/>
          <w:lang w:val="de-DE"/>
        </w:rPr>
        <w:t>aktuell</w:t>
      </w:r>
      <w:r w:rsidR="00335630" w:rsidRPr="00335630">
        <w:rPr>
          <w:rFonts w:ascii="Arial" w:hAnsi="Arial" w:cs="Arial"/>
          <w:bCs/>
          <w:sz w:val="20"/>
          <w:szCs w:val="24"/>
          <w:lang w:val="de-DE"/>
        </w:rPr>
        <w:t xml:space="preserve"> 180</w:t>
      </w:r>
      <w:r w:rsidR="00A27F9E">
        <w:rPr>
          <w:rFonts w:ascii="Arial" w:hAnsi="Arial" w:cs="Arial"/>
          <w:bCs/>
          <w:sz w:val="20"/>
          <w:szCs w:val="24"/>
          <w:lang w:val="de-DE"/>
        </w:rPr>
        <w:t xml:space="preserve"> Standorte, </w:t>
      </w:r>
      <w:r>
        <w:rPr>
          <w:rFonts w:ascii="Arial" w:hAnsi="Arial" w:cs="Arial"/>
          <w:bCs/>
          <w:sz w:val="20"/>
          <w:szCs w:val="24"/>
          <w:lang w:val="de-DE"/>
        </w:rPr>
        <w:t>während es 2019 noch</w:t>
      </w:r>
      <w:r w:rsidR="00A27F9E">
        <w:rPr>
          <w:rFonts w:ascii="Arial" w:hAnsi="Arial" w:cs="Arial"/>
          <w:bCs/>
          <w:sz w:val="20"/>
          <w:szCs w:val="24"/>
          <w:lang w:val="de-DE"/>
        </w:rPr>
        <w:t xml:space="preserve"> 135</w:t>
      </w:r>
      <w:r>
        <w:rPr>
          <w:rFonts w:ascii="Arial" w:hAnsi="Arial" w:cs="Arial"/>
          <w:bCs/>
          <w:sz w:val="20"/>
          <w:szCs w:val="24"/>
          <w:lang w:val="de-DE"/>
        </w:rPr>
        <w:t xml:space="preserve"> waren</w:t>
      </w:r>
      <w:r w:rsidR="00A27F9E">
        <w:rPr>
          <w:rFonts w:ascii="Arial" w:hAnsi="Arial" w:cs="Arial"/>
          <w:bCs/>
          <w:sz w:val="20"/>
          <w:szCs w:val="24"/>
          <w:lang w:val="de-DE"/>
        </w:rPr>
        <w:t>.</w:t>
      </w:r>
      <w:r w:rsidR="00335630" w:rsidRPr="00335630">
        <w:rPr>
          <w:rFonts w:ascii="Arial" w:hAnsi="Arial" w:cs="Arial"/>
          <w:bCs/>
          <w:sz w:val="20"/>
          <w:szCs w:val="24"/>
          <w:lang w:val="de-DE"/>
        </w:rPr>
        <w:t xml:space="preserve"> Dazu kommen noch Kik, NKD und Takko mit insgesamt weiteren 700 Standorten. </w:t>
      </w:r>
    </w:p>
    <w:p w14:paraId="636B194D" w14:textId="4DF40B72" w:rsidR="00CC5947" w:rsidRPr="00CC5947" w:rsidRDefault="00CC5947" w:rsidP="00CC5947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>
        <w:rPr>
          <w:rFonts w:ascii="Arial" w:hAnsi="Arial" w:cs="Arial"/>
          <w:bCs/>
          <w:sz w:val="20"/>
          <w:szCs w:val="24"/>
          <w:lang w:val="de-DE"/>
        </w:rPr>
        <w:t xml:space="preserve">Eine </w:t>
      </w:r>
      <w:r w:rsidR="00EB085A" w:rsidRPr="00EB085A">
        <w:rPr>
          <w:rFonts w:ascii="Arial" w:hAnsi="Arial" w:cs="Arial"/>
          <w:bCs/>
          <w:sz w:val="20"/>
          <w:szCs w:val="24"/>
          <w:lang w:val="de-DE"/>
        </w:rPr>
        <w:t>bemerkenswerte Expansionsdynamik</w:t>
      </w:r>
      <w:r>
        <w:rPr>
          <w:rFonts w:ascii="Arial" w:hAnsi="Arial" w:cs="Arial"/>
          <w:bCs/>
          <w:sz w:val="20"/>
          <w:szCs w:val="24"/>
          <w:lang w:val="de-DE"/>
        </w:rPr>
        <w:t xml:space="preserve"> zeigt zudem v</w:t>
      </w:r>
      <w:r w:rsidRPr="00CC5947">
        <w:rPr>
          <w:rFonts w:ascii="Arial" w:hAnsi="Arial" w:cs="Arial"/>
          <w:bCs/>
          <w:sz w:val="20"/>
          <w:szCs w:val="24"/>
          <w:lang w:val="de-DE"/>
        </w:rPr>
        <w:t>or allem Pepco unter den anderen Akteuren auf dem Markt. Seit seinem Eintritt in den österreichischen Markt im Jahr 2021 mit 29 Filialen hat sich das europäische Unternehmen für Haushalts- und Kleidungssortimente auf nunmehr 59 Standorte ausgeweitet.</w:t>
      </w:r>
      <w:r>
        <w:rPr>
          <w:rFonts w:ascii="Arial" w:hAnsi="Arial" w:cs="Arial"/>
          <w:bCs/>
          <w:sz w:val="20"/>
          <w:szCs w:val="24"/>
          <w:lang w:val="de-DE"/>
        </w:rPr>
        <w:t xml:space="preserve"> Eine ähnlich starke Präsenz zeigt auch aus&amp;raus mit der Eröffnung von 17 österreichischen Filialen im Jahr 2022. Im selben Jahr ist auch</w:t>
      </w:r>
      <w:r w:rsidRPr="00CC5947">
        <w:rPr>
          <w:rFonts w:ascii="Arial" w:hAnsi="Arial" w:cs="Arial"/>
          <w:bCs/>
          <w:sz w:val="20"/>
          <w:szCs w:val="24"/>
          <w:lang w:val="de-DE"/>
        </w:rPr>
        <w:t xml:space="preserve"> das deutsche Familienunternehmen Thomas Philipps mit 7 Filialen in den österreichischen </w:t>
      </w:r>
      <w:r>
        <w:rPr>
          <w:rFonts w:ascii="Arial" w:hAnsi="Arial" w:cs="Arial"/>
          <w:bCs/>
          <w:sz w:val="20"/>
          <w:szCs w:val="24"/>
          <w:lang w:val="de-DE"/>
        </w:rPr>
        <w:t>Diskontmarkt</w:t>
      </w:r>
      <w:r w:rsidRPr="00CC5947">
        <w:rPr>
          <w:rFonts w:ascii="Arial" w:hAnsi="Arial" w:cs="Arial"/>
          <w:bCs/>
          <w:sz w:val="20"/>
          <w:szCs w:val="24"/>
          <w:lang w:val="de-DE"/>
        </w:rPr>
        <w:t xml:space="preserve"> eingetreten.</w:t>
      </w:r>
      <w:r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Pr="00CC5947">
        <w:rPr>
          <w:rFonts w:ascii="Arial" w:hAnsi="Arial" w:cs="Arial"/>
          <w:bCs/>
          <w:sz w:val="20"/>
          <w:szCs w:val="24"/>
          <w:lang w:val="de-DE"/>
        </w:rPr>
        <w:t xml:space="preserve">Primark ist derzeit mit 5 </w:t>
      </w:r>
      <w:r w:rsidR="00DA0548">
        <w:rPr>
          <w:rFonts w:ascii="Arial" w:hAnsi="Arial" w:cs="Arial"/>
          <w:bCs/>
          <w:sz w:val="20"/>
          <w:szCs w:val="24"/>
          <w:lang w:val="de-DE"/>
        </w:rPr>
        <w:t xml:space="preserve">großflächigen </w:t>
      </w:r>
      <w:r w:rsidRPr="00CC5947">
        <w:rPr>
          <w:rFonts w:ascii="Arial" w:hAnsi="Arial" w:cs="Arial"/>
          <w:bCs/>
          <w:sz w:val="20"/>
          <w:szCs w:val="24"/>
          <w:lang w:val="de-DE"/>
        </w:rPr>
        <w:t>Standorten in ganz Österreich präsent, während TK Maxx bis</w:t>
      </w:r>
      <w:r>
        <w:rPr>
          <w:rFonts w:ascii="Arial" w:hAnsi="Arial" w:cs="Arial"/>
          <w:bCs/>
          <w:sz w:val="20"/>
          <w:szCs w:val="24"/>
          <w:lang w:val="de-DE"/>
        </w:rPr>
        <w:t>lang</w:t>
      </w:r>
      <w:r w:rsidRPr="00CC5947">
        <w:rPr>
          <w:rFonts w:ascii="Arial" w:hAnsi="Arial" w:cs="Arial"/>
          <w:bCs/>
          <w:sz w:val="20"/>
          <w:szCs w:val="24"/>
          <w:lang w:val="de-DE"/>
        </w:rPr>
        <w:t xml:space="preserve"> 18 Filialen betreibt.</w:t>
      </w:r>
    </w:p>
    <w:p w14:paraId="49BBAE71" w14:textId="2941246F" w:rsidR="00335630" w:rsidRPr="00335630" w:rsidRDefault="00C05E39" w:rsidP="00335630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>
        <w:rPr>
          <w:rFonts w:ascii="Arial" w:hAnsi="Arial" w:cs="Arial"/>
          <w:bCs/>
          <w:sz w:val="20"/>
          <w:szCs w:val="24"/>
          <w:lang w:val="de-DE"/>
        </w:rPr>
        <w:t>Ein wesentlicher Aspekt für den Aufstieg des Diskontermarktes ist der</w:t>
      </w:r>
      <w:r w:rsidRPr="00335630">
        <w:rPr>
          <w:rFonts w:ascii="Arial" w:hAnsi="Arial" w:cs="Arial"/>
          <w:bCs/>
          <w:sz w:val="20"/>
          <w:szCs w:val="24"/>
          <w:lang w:val="de-DE"/>
        </w:rPr>
        <w:t xml:space="preserve"> zunehmend</w:t>
      </w:r>
      <w:r>
        <w:rPr>
          <w:rFonts w:ascii="Arial" w:hAnsi="Arial" w:cs="Arial"/>
          <w:bCs/>
          <w:sz w:val="20"/>
          <w:szCs w:val="24"/>
          <w:lang w:val="de-DE"/>
        </w:rPr>
        <w:t>e</w:t>
      </w:r>
      <w:r w:rsidRPr="00335630">
        <w:rPr>
          <w:rFonts w:ascii="Arial" w:hAnsi="Arial" w:cs="Arial"/>
          <w:bCs/>
          <w:sz w:val="20"/>
          <w:szCs w:val="24"/>
          <w:lang w:val="de-DE"/>
        </w:rPr>
        <w:t xml:space="preserve"> Unterschied in der Kaufkraft innerhalb der Bevölkerungsgruppen</w:t>
      </w:r>
      <w:r w:rsidR="00D5285B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r w:rsidRPr="00335630">
        <w:rPr>
          <w:rFonts w:ascii="Arial" w:hAnsi="Arial" w:cs="Arial"/>
          <w:bCs/>
          <w:sz w:val="20"/>
          <w:szCs w:val="24"/>
          <w:lang w:val="de-DE"/>
        </w:rPr>
        <w:t xml:space="preserve">Obwohl die Gesamtkaufkraft </w:t>
      </w:r>
      <w:r w:rsidR="00395750">
        <w:rPr>
          <w:rFonts w:ascii="Arial" w:hAnsi="Arial" w:cs="Arial"/>
          <w:bCs/>
          <w:sz w:val="20"/>
          <w:szCs w:val="24"/>
          <w:lang w:val="de-DE"/>
        </w:rPr>
        <w:t>im Durchschnitt steigt,</w:t>
      </w:r>
      <w:r w:rsidRPr="00335630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395750">
        <w:rPr>
          <w:rFonts w:ascii="Arial" w:hAnsi="Arial" w:cs="Arial"/>
          <w:bCs/>
          <w:sz w:val="20"/>
          <w:szCs w:val="24"/>
          <w:lang w:val="de-DE"/>
        </w:rPr>
        <w:t xml:space="preserve">vergrößert sich auch die einkommensschwache Bevölkerungsschicht – eine wichtige </w:t>
      </w:r>
      <w:r w:rsidR="00263B7F">
        <w:rPr>
          <w:rFonts w:ascii="Arial" w:hAnsi="Arial" w:cs="Arial"/>
          <w:bCs/>
          <w:sz w:val="20"/>
          <w:szCs w:val="24"/>
          <w:lang w:val="de-DE"/>
        </w:rPr>
        <w:t>Z</w:t>
      </w:r>
      <w:r w:rsidR="00395750">
        <w:rPr>
          <w:rFonts w:ascii="Arial" w:hAnsi="Arial" w:cs="Arial"/>
          <w:bCs/>
          <w:sz w:val="20"/>
          <w:szCs w:val="24"/>
          <w:lang w:val="de-DE"/>
        </w:rPr>
        <w:t xml:space="preserve">ielgruppe für diese Unternehmen. </w:t>
      </w:r>
      <w:r w:rsidR="00E161E3">
        <w:rPr>
          <w:rFonts w:ascii="Arial" w:hAnsi="Arial" w:cs="Arial"/>
          <w:bCs/>
          <w:sz w:val="20"/>
          <w:szCs w:val="24"/>
          <w:lang w:val="de-DE"/>
        </w:rPr>
        <w:t xml:space="preserve">Darüber hinaus </w:t>
      </w:r>
      <w:r w:rsidR="00335630" w:rsidRPr="00335630">
        <w:rPr>
          <w:rFonts w:ascii="Arial" w:hAnsi="Arial" w:cs="Arial"/>
          <w:bCs/>
          <w:sz w:val="20"/>
          <w:szCs w:val="24"/>
          <w:lang w:val="de-DE"/>
        </w:rPr>
        <w:t xml:space="preserve">lockt die breite </w:t>
      </w:r>
      <w:r w:rsidR="00903893">
        <w:rPr>
          <w:rFonts w:ascii="Arial" w:hAnsi="Arial" w:cs="Arial"/>
          <w:bCs/>
          <w:sz w:val="20"/>
          <w:szCs w:val="24"/>
          <w:lang w:val="de-DE"/>
        </w:rPr>
        <w:t xml:space="preserve">und günstige </w:t>
      </w:r>
      <w:r w:rsidR="00335630" w:rsidRPr="00335630">
        <w:rPr>
          <w:rFonts w:ascii="Arial" w:hAnsi="Arial" w:cs="Arial"/>
          <w:bCs/>
          <w:sz w:val="20"/>
          <w:szCs w:val="24"/>
          <w:lang w:val="de-DE"/>
        </w:rPr>
        <w:t xml:space="preserve">Produktpalette </w:t>
      </w:r>
      <w:r w:rsidR="00E161E3">
        <w:rPr>
          <w:rFonts w:ascii="Arial" w:hAnsi="Arial" w:cs="Arial"/>
          <w:bCs/>
          <w:sz w:val="20"/>
          <w:szCs w:val="24"/>
          <w:lang w:val="de-DE"/>
        </w:rPr>
        <w:t>der Diskonter</w:t>
      </w:r>
      <w:r w:rsidR="00335630" w:rsidRPr="00335630">
        <w:rPr>
          <w:rFonts w:ascii="Arial" w:hAnsi="Arial" w:cs="Arial"/>
          <w:bCs/>
          <w:sz w:val="20"/>
          <w:szCs w:val="24"/>
          <w:lang w:val="de-DE"/>
        </w:rPr>
        <w:t xml:space="preserve"> mit sogenannten "</w:t>
      </w:r>
      <w:r w:rsidR="00E161E3">
        <w:rPr>
          <w:rFonts w:ascii="Arial" w:hAnsi="Arial" w:cs="Arial"/>
          <w:bCs/>
          <w:sz w:val="20"/>
          <w:szCs w:val="24"/>
          <w:lang w:val="de-DE"/>
        </w:rPr>
        <w:t>u</w:t>
      </w:r>
      <w:r w:rsidR="00335630" w:rsidRPr="00335630">
        <w:rPr>
          <w:rFonts w:ascii="Arial" w:hAnsi="Arial" w:cs="Arial"/>
          <w:bCs/>
          <w:sz w:val="20"/>
          <w:szCs w:val="24"/>
          <w:lang w:val="de-DE"/>
        </w:rPr>
        <w:t xml:space="preserve">ngooglebaren Produkten", die die </w:t>
      </w:r>
      <w:r w:rsidR="009C286D">
        <w:rPr>
          <w:rFonts w:ascii="Arial" w:hAnsi="Arial" w:cs="Arial"/>
          <w:bCs/>
          <w:sz w:val="20"/>
          <w:szCs w:val="24"/>
          <w:lang w:val="de-DE"/>
        </w:rPr>
        <w:t xml:space="preserve">Kundschaft </w:t>
      </w:r>
      <w:r w:rsidR="00335630" w:rsidRPr="00335630">
        <w:rPr>
          <w:rFonts w:ascii="Arial" w:hAnsi="Arial" w:cs="Arial"/>
          <w:bCs/>
          <w:sz w:val="20"/>
          <w:szCs w:val="24"/>
          <w:lang w:val="de-DE"/>
        </w:rPr>
        <w:t xml:space="preserve">zum </w:t>
      </w:r>
      <w:r w:rsidR="00395750">
        <w:rPr>
          <w:rFonts w:ascii="Arial" w:hAnsi="Arial" w:cs="Arial"/>
          <w:bCs/>
          <w:sz w:val="20"/>
          <w:szCs w:val="24"/>
          <w:lang w:val="de-DE"/>
        </w:rPr>
        <w:t>Spontank</w:t>
      </w:r>
      <w:r w:rsidR="00263B7F">
        <w:rPr>
          <w:rFonts w:ascii="Arial" w:hAnsi="Arial" w:cs="Arial"/>
          <w:bCs/>
          <w:sz w:val="20"/>
          <w:szCs w:val="24"/>
          <w:lang w:val="de-DE"/>
        </w:rPr>
        <w:t>auf anregt</w:t>
      </w:r>
      <w:r w:rsidR="00E161E3">
        <w:rPr>
          <w:rFonts w:ascii="Arial" w:hAnsi="Arial" w:cs="Arial"/>
          <w:bCs/>
          <w:sz w:val="20"/>
          <w:szCs w:val="24"/>
          <w:lang w:val="de-DE"/>
        </w:rPr>
        <w:t>.</w:t>
      </w:r>
    </w:p>
    <w:p w14:paraId="0649271F" w14:textId="48367B0B" w:rsidR="00E06CB6" w:rsidRDefault="00E06CB6" w:rsidP="00335630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E06CB6">
        <w:rPr>
          <w:rFonts w:ascii="Arial" w:hAnsi="Arial" w:cs="Arial"/>
          <w:bCs/>
          <w:sz w:val="20"/>
          <w:szCs w:val="24"/>
          <w:lang w:val="de-DE"/>
        </w:rPr>
        <w:t xml:space="preserve">Eine weitere Entwicklung, die sich </w:t>
      </w:r>
      <w:r>
        <w:rPr>
          <w:rFonts w:ascii="Arial" w:hAnsi="Arial" w:cs="Arial"/>
          <w:bCs/>
          <w:sz w:val="20"/>
          <w:szCs w:val="24"/>
          <w:lang w:val="de-DE"/>
        </w:rPr>
        <w:t xml:space="preserve">im Zuge der </w:t>
      </w:r>
      <w:r w:rsidRPr="00E06CB6">
        <w:rPr>
          <w:rFonts w:ascii="Arial" w:hAnsi="Arial" w:cs="Arial"/>
          <w:bCs/>
          <w:sz w:val="20"/>
          <w:szCs w:val="24"/>
          <w:lang w:val="de-DE"/>
        </w:rPr>
        <w:t>Corona-Pandemie für Aktionswaren eröffnet hat, ist der Rückgang der Mietpreise für Handelsflächen, insbesondere in Einkaufszentren. Dies schafft günstige Expansionsmöglichkeiten</w:t>
      </w:r>
      <w:r>
        <w:rPr>
          <w:rFonts w:ascii="Arial" w:hAnsi="Arial" w:cs="Arial"/>
          <w:bCs/>
          <w:sz w:val="20"/>
          <w:szCs w:val="24"/>
          <w:lang w:val="de-DE"/>
        </w:rPr>
        <w:t xml:space="preserve">, u.a. auch an erstklassigen Standorten, </w:t>
      </w:r>
      <w:r w:rsidRPr="00E06CB6">
        <w:rPr>
          <w:rFonts w:ascii="Arial" w:hAnsi="Arial" w:cs="Arial"/>
          <w:bCs/>
          <w:sz w:val="20"/>
          <w:szCs w:val="24"/>
          <w:lang w:val="de-DE"/>
        </w:rPr>
        <w:t xml:space="preserve">für </w:t>
      </w:r>
      <w:r>
        <w:rPr>
          <w:rFonts w:ascii="Arial" w:hAnsi="Arial" w:cs="Arial"/>
          <w:bCs/>
          <w:sz w:val="20"/>
          <w:szCs w:val="24"/>
          <w:lang w:val="de-DE"/>
        </w:rPr>
        <w:t>Diskonter</w:t>
      </w:r>
      <w:r w:rsidRPr="00E06CB6">
        <w:rPr>
          <w:rFonts w:ascii="Arial" w:hAnsi="Arial" w:cs="Arial"/>
          <w:bCs/>
          <w:sz w:val="20"/>
          <w:szCs w:val="24"/>
          <w:lang w:val="de-DE"/>
        </w:rPr>
        <w:t>.</w:t>
      </w:r>
    </w:p>
    <w:p w14:paraId="6EB9A5AB" w14:textId="28C7E205" w:rsidR="00F42386" w:rsidRDefault="00062008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  <w:r w:rsidRPr="00062008">
        <w:rPr>
          <w:rFonts w:ascii="Arial" w:hAnsi="Arial" w:cs="Arial"/>
          <w:bCs/>
          <w:sz w:val="20"/>
          <w:szCs w:val="24"/>
          <w:lang w:val="de-DE"/>
        </w:rPr>
        <w:t>Die Kombination aus sehr günstigen Preisen, einer breiten Produktauswahl und mittlerweile auch sehr guten Standorten signalisiert weiterhin einen vielversprechenden Erfolgskurs für den Diskont</w:t>
      </w:r>
      <w:r w:rsidR="007E3D51">
        <w:rPr>
          <w:rFonts w:ascii="Arial" w:hAnsi="Arial" w:cs="Arial"/>
          <w:bCs/>
          <w:sz w:val="20"/>
          <w:szCs w:val="24"/>
          <w:lang w:val="de-DE"/>
        </w:rPr>
        <w:t>er</w:t>
      </w:r>
      <w:r w:rsidRPr="00062008">
        <w:rPr>
          <w:rFonts w:ascii="Arial" w:hAnsi="Arial" w:cs="Arial"/>
          <w:bCs/>
          <w:sz w:val="20"/>
          <w:szCs w:val="24"/>
          <w:lang w:val="de-DE"/>
        </w:rPr>
        <w:t>markt in Österreich, der nur durch zwei Trends gestoppt werden kann: das veränderte Kundenverhalten (z.B. Anti-Fast-Fashion, Umweltbedenken, Konsumzurückhaltung usw.) und den rasch an Bedeutung gewinnenden chinesischen Diskonterportalen im Internet in Österreich (z.B. Temu, Shein).</w:t>
      </w:r>
    </w:p>
    <w:p w14:paraId="4E0A682C" w14:textId="77777777" w:rsidR="00F42386" w:rsidRDefault="00F42386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64519EA7" w14:textId="77777777" w:rsidR="00F42386" w:rsidRDefault="00F42386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03DCEFBD" w14:textId="77777777" w:rsidR="00F42386" w:rsidRDefault="00F42386" w:rsidP="0062336F">
      <w:pPr>
        <w:spacing w:line="360" w:lineRule="auto"/>
        <w:rPr>
          <w:rFonts w:ascii="Arial" w:hAnsi="Arial" w:cs="Arial"/>
          <w:bCs/>
          <w:sz w:val="20"/>
          <w:szCs w:val="24"/>
          <w:lang w:val="de-DE"/>
        </w:rPr>
      </w:pPr>
    </w:p>
    <w:p w14:paraId="2BD4B296" w14:textId="77777777" w:rsidR="00D726D4" w:rsidRDefault="00D726D4" w:rsidP="00D726D4">
      <w:pPr>
        <w:rPr>
          <w:rFonts w:ascii="Arial" w:hAnsi="Arial" w:cs="Arial"/>
          <w:b/>
        </w:rPr>
      </w:pPr>
    </w:p>
    <w:p w14:paraId="53ED27E6" w14:textId="3621054A" w:rsidR="00B76AB6" w:rsidRPr="00D726D4" w:rsidRDefault="0010083A" w:rsidP="00D726D4">
      <w:pPr>
        <w:rPr>
          <w:rFonts w:ascii="Arial" w:hAnsi="Arial" w:cs="Arial"/>
          <w:b/>
        </w:rPr>
      </w:pPr>
      <w:r w:rsidRPr="00644633">
        <w:rPr>
          <w:rFonts w:ascii="Arial" w:hAnsi="Arial" w:cs="Arial"/>
          <w:b/>
        </w:rPr>
        <w:t xml:space="preserve">Zur Studie </w:t>
      </w:r>
    </w:p>
    <w:p w14:paraId="66E754EA" w14:textId="77777777" w:rsidR="00AC3FCB" w:rsidRPr="00AC3FCB" w:rsidRDefault="00AC3FCB" w:rsidP="008824F7">
      <w:pPr>
        <w:spacing w:line="360" w:lineRule="auto"/>
        <w:rPr>
          <w:rFonts w:ascii="Arial" w:hAnsi="Arial" w:cs="Arial"/>
          <w:sz w:val="20"/>
          <w:szCs w:val="20"/>
        </w:rPr>
      </w:pPr>
      <w:r w:rsidRPr="00AC3FCB">
        <w:rPr>
          <w:rFonts w:ascii="Arial" w:hAnsi="Arial" w:cs="Arial"/>
          <w:sz w:val="20"/>
          <w:szCs w:val="20"/>
        </w:rPr>
        <w:t>Die Standortlisten umfassen alle bestehenden Standorte filialisierter und organisierter Unternehmen im österreichischen Einzelhandel und sind für vielerlei Branchen verfügbar. Unter filialisierten Anbietern sind Handelsunternehmen zu verstehen, die über 5 oder mehr Standorte im österreichischen Bundesgebiet verfügen. Vereinzelte regionale Händler mit mehr als 5 Standorten werden jedoch nicht erfasst (überregionale Bedeutung als Kriterium).</w:t>
      </w:r>
    </w:p>
    <w:p w14:paraId="59A08DB1" w14:textId="45999CB6" w:rsidR="0065716E" w:rsidRPr="00AC3FCB" w:rsidRDefault="0010083A" w:rsidP="008824F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C3FCB">
        <w:rPr>
          <w:rFonts w:ascii="Arial" w:hAnsi="Arial" w:cs="Arial"/>
          <w:sz w:val="20"/>
          <w:szCs w:val="20"/>
        </w:rPr>
        <w:t xml:space="preserve">Die Studie </w:t>
      </w:r>
      <w:r w:rsidRPr="00AC3FCB">
        <w:rPr>
          <w:rFonts w:ascii="Arial" w:hAnsi="Arial" w:cs="Arial"/>
          <w:b/>
          <w:bCs/>
          <w:sz w:val="20"/>
          <w:szCs w:val="20"/>
        </w:rPr>
        <w:t>„</w:t>
      </w:r>
      <w:r w:rsidR="00D60A07" w:rsidRPr="00AC3FCB">
        <w:rPr>
          <w:rFonts w:ascii="Arial" w:hAnsi="Arial" w:cs="Arial"/>
          <w:b/>
          <w:bCs/>
          <w:sz w:val="20"/>
          <w:szCs w:val="20"/>
        </w:rPr>
        <w:t>Standortdaten Non-Food-Diskonter</w:t>
      </w:r>
      <w:r w:rsidR="00646970" w:rsidRPr="00AC3FCB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AC3FCB">
        <w:rPr>
          <w:rFonts w:ascii="Arial" w:hAnsi="Arial" w:cs="Arial"/>
          <w:b/>
          <w:bCs/>
          <w:sz w:val="20"/>
          <w:szCs w:val="20"/>
        </w:rPr>
        <w:t xml:space="preserve"> Ausgabe 202</w:t>
      </w:r>
      <w:r w:rsidR="007F5D76" w:rsidRPr="00AC3FCB">
        <w:rPr>
          <w:rFonts w:ascii="Arial" w:hAnsi="Arial" w:cs="Arial"/>
          <w:b/>
          <w:bCs/>
          <w:sz w:val="20"/>
          <w:szCs w:val="20"/>
        </w:rPr>
        <w:t>4</w:t>
      </w:r>
      <w:r w:rsidRPr="00AC3FCB">
        <w:rPr>
          <w:rFonts w:ascii="Arial" w:hAnsi="Arial" w:cs="Arial"/>
          <w:b/>
          <w:bCs/>
          <w:sz w:val="20"/>
          <w:szCs w:val="20"/>
        </w:rPr>
        <w:t>“</w:t>
      </w:r>
      <w:r w:rsidRPr="00AC3FCB">
        <w:rPr>
          <w:rFonts w:ascii="Arial" w:hAnsi="Arial" w:cs="Arial"/>
          <w:sz w:val="20"/>
          <w:szCs w:val="20"/>
        </w:rPr>
        <w:t xml:space="preserve"> ist </w:t>
      </w:r>
      <w:r w:rsidR="007F5D76" w:rsidRPr="00AC3FCB">
        <w:rPr>
          <w:rFonts w:ascii="Arial" w:hAnsi="Arial" w:cs="Arial"/>
          <w:sz w:val="20"/>
          <w:szCs w:val="20"/>
        </w:rPr>
        <w:t xml:space="preserve">für </w:t>
      </w:r>
      <w:r w:rsidRPr="00AC3FCB">
        <w:rPr>
          <w:rFonts w:ascii="Arial" w:hAnsi="Arial" w:cs="Arial"/>
          <w:sz w:val="20"/>
          <w:szCs w:val="20"/>
        </w:rPr>
        <w:t xml:space="preserve">€ </w:t>
      </w:r>
      <w:r w:rsidR="00AC3FCB">
        <w:rPr>
          <w:rFonts w:ascii="Arial" w:hAnsi="Arial" w:cs="Arial"/>
          <w:sz w:val="20"/>
          <w:szCs w:val="20"/>
        </w:rPr>
        <w:t>600</w:t>
      </w:r>
      <w:r w:rsidRPr="00AC3FCB">
        <w:rPr>
          <w:rFonts w:ascii="Arial" w:hAnsi="Arial" w:cs="Arial"/>
          <w:sz w:val="20"/>
          <w:szCs w:val="20"/>
        </w:rPr>
        <w:t xml:space="preserve">,- (zzgl. 20% MwSt.) bei RegioData erhältlich. Nähere Informationen unter </w:t>
      </w:r>
      <w:hyperlink r:id="rId10" w:history="1">
        <w:r w:rsidRPr="00AC3FCB">
          <w:rPr>
            <w:rStyle w:val="Hyperlink"/>
            <w:rFonts w:ascii="Arial" w:hAnsi="Arial" w:cs="Arial"/>
            <w:color w:val="009ADB"/>
            <w:sz w:val="20"/>
            <w:szCs w:val="20"/>
          </w:rPr>
          <w:t>www.regiodata.eu</w:t>
        </w:r>
      </w:hyperlink>
    </w:p>
    <w:p w14:paraId="15F033E6" w14:textId="3CBA7ED5" w:rsidR="0010083A" w:rsidRPr="00F6164D" w:rsidRDefault="0010083A" w:rsidP="008824F7">
      <w:pPr>
        <w:spacing w:line="360" w:lineRule="auto"/>
        <w:rPr>
          <w:rFonts w:ascii="Arial" w:hAnsi="Arial" w:cs="Arial"/>
          <w:sz w:val="20"/>
          <w:szCs w:val="20"/>
        </w:rPr>
      </w:pPr>
      <w:r w:rsidRPr="00F6164D">
        <w:rPr>
          <w:rFonts w:ascii="Arial" w:hAnsi="Arial" w:cs="Arial"/>
          <w:b/>
          <w:sz w:val="20"/>
          <w:szCs w:val="20"/>
        </w:rPr>
        <w:t>Pressekontakt</w:t>
      </w:r>
      <w:r w:rsidRPr="00F6164D">
        <w:rPr>
          <w:rFonts w:ascii="Arial" w:hAnsi="Arial" w:cs="Arial"/>
          <w:sz w:val="20"/>
          <w:szCs w:val="20"/>
        </w:rPr>
        <w:t xml:space="preserve">: Amela Salihovic, M.A., T +43 1 585 76 27-50, </w:t>
      </w:r>
      <w:hyperlink r:id="rId11" w:history="1">
        <w:r w:rsidRPr="00F6164D">
          <w:rPr>
            <w:rStyle w:val="Hyperlink"/>
            <w:rFonts w:ascii="Arial" w:hAnsi="Arial" w:cs="Arial"/>
            <w:color w:val="009ADB"/>
            <w:sz w:val="20"/>
            <w:szCs w:val="20"/>
          </w:rPr>
          <w:t>a.salihovic@regiodata.eu</w:t>
        </w:r>
      </w:hyperlink>
    </w:p>
    <w:p w14:paraId="3B03C417" w14:textId="77777777" w:rsidR="0010083A" w:rsidRPr="00644633" w:rsidRDefault="0010083A" w:rsidP="0010083A">
      <w:pPr>
        <w:rPr>
          <w:rFonts w:ascii="Arial" w:hAnsi="Arial" w:cs="Arial"/>
        </w:rPr>
      </w:pPr>
      <w:r w:rsidRPr="00644633">
        <w:rPr>
          <w:rFonts w:ascii="Arial" w:hAnsi="Arial" w:cs="Arial"/>
        </w:rPr>
        <w:t xml:space="preserve"> </w:t>
      </w:r>
    </w:p>
    <w:p w14:paraId="1A866F6A" w14:textId="77777777" w:rsidR="0010083A" w:rsidRPr="00644633" w:rsidRDefault="0010083A" w:rsidP="0010083A">
      <w:pPr>
        <w:rPr>
          <w:rFonts w:ascii="Arial" w:hAnsi="Arial" w:cs="Arial"/>
          <w:b/>
        </w:rPr>
      </w:pPr>
      <w:r w:rsidRPr="00644633">
        <w:rPr>
          <w:rFonts w:ascii="Arial" w:hAnsi="Arial" w:cs="Arial"/>
          <w:b/>
        </w:rPr>
        <w:t>RegioData Research GmbH</w:t>
      </w:r>
    </w:p>
    <w:p w14:paraId="326CECCE" w14:textId="76FC47C5" w:rsidR="0010083A" w:rsidRDefault="0010083A" w:rsidP="008824F7">
      <w:pPr>
        <w:spacing w:line="360" w:lineRule="auto"/>
        <w:rPr>
          <w:rFonts w:ascii="Arial" w:hAnsi="Arial" w:cs="Arial"/>
          <w:sz w:val="20"/>
          <w:szCs w:val="20"/>
        </w:rPr>
      </w:pPr>
      <w:r w:rsidRPr="00F6164D">
        <w:rPr>
          <w:rFonts w:ascii="Arial" w:hAnsi="Arial" w:cs="Arial"/>
          <w:sz w:val="20"/>
          <w:szCs w:val="20"/>
        </w:rPr>
        <w:t xml:space="preserve">Die RegioData Research GmbH mit Sitz in Wien und München ist Spezialist bei regionalen Wirtschaftsdaten in Europa. </w:t>
      </w:r>
      <w:r w:rsidR="008824F7" w:rsidRPr="008824F7">
        <w:rPr>
          <w:rFonts w:ascii="Arial" w:hAnsi="Arial" w:cs="Arial"/>
          <w:sz w:val="20"/>
          <w:szCs w:val="20"/>
        </w:rPr>
        <w:t xml:space="preserve">Seit mehr als </w:t>
      </w:r>
      <w:r w:rsidR="00EC6240">
        <w:rPr>
          <w:rFonts w:ascii="Arial" w:hAnsi="Arial" w:cs="Arial"/>
          <w:sz w:val="20"/>
          <w:szCs w:val="20"/>
        </w:rPr>
        <w:t>20 Jahren</w:t>
      </w:r>
      <w:r w:rsidR="008824F7" w:rsidRPr="008824F7">
        <w:rPr>
          <w:rFonts w:ascii="Arial" w:hAnsi="Arial" w:cs="Arial"/>
          <w:sz w:val="20"/>
          <w:szCs w:val="20"/>
        </w:rPr>
        <w:t xml:space="preserve"> widmen wir uns der Recherche, Berechnung und Analyse von Daten und Strukturen in den europäischen Consumer- und </w:t>
      </w:r>
      <w:r w:rsidR="008824F7">
        <w:rPr>
          <w:rFonts w:ascii="Arial" w:hAnsi="Arial" w:cs="Arial"/>
          <w:sz w:val="20"/>
          <w:szCs w:val="20"/>
        </w:rPr>
        <w:t>Real-Estate Märkten</w:t>
      </w:r>
      <w:r w:rsidR="008824F7" w:rsidRPr="008824F7">
        <w:rPr>
          <w:rFonts w:ascii="Arial" w:hAnsi="Arial" w:cs="Arial"/>
          <w:sz w:val="20"/>
          <w:szCs w:val="20"/>
        </w:rPr>
        <w:t xml:space="preserve">. </w:t>
      </w:r>
      <w:r w:rsidRPr="00F6164D">
        <w:rPr>
          <w:rFonts w:ascii="Arial" w:hAnsi="Arial" w:cs="Arial"/>
          <w:sz w:val="20"/>
          <w:szCs w:val="20"/>
        </w:rPr>
        <w:t xml:space="preserve">Wir liefern </w:t>
      </w:r>
      <w:r w:rsidR="008824F7">
        <w:rPr>
          <w:rFonts w:ascii="Arial" w:hAnsi="Arial" w:cs="Arial"/>
          <w:sz w:val="20"/>
          <w:szCs w:val="20"/>
        </w:rPr>
        <w:t xml:space="preserve">fundierte </w:t>
      </w:r>
      <w:r w:rsidRPr="00F6164D">
        <w:rPr>
          <w:rFonts w:ascii="Arial" w:hAnsi="Arial" w:cs="Arial"/>
          <w:sz w:val="20"/>
          <w:szCs w:val="20"/>
        </w:rPr>
        <w:t xml:space="preserve">Entscheidungsgrundlagen für </w:t>
      </w:r>
      <w:r w:rsidR="008824F7">
        <w:rPr>
          <w:rFonts w:ascii="Arial" w:hAnsi="Arial" w:cs="Arial"/>
          <w:sz w:val="20"/>
          <w:szCs w:val="20"/>
        </w:rPr>
        <w:t xml:space="preserve">Unternehmen im </w:t>
      </w:r>
      <w:r w:rsidRPr="00F6164D">
        <w:rPr>
          <w:rFonts w:ascii="Arial" w:hAnsi="Arial" w:cs="Arial"/>
          <w:sz w:val="20"/>
          <w:szCs w:val="20"/>
        </w:rPr>
        <w:t xml:space="preserve">Handel, </w:t>
      </w:r>
      <w:r w:rsidR="0004253B">
        <w:rPr>
          <w:rFonts w:ascii="Arial" w:hAnsi="Arial" w:cs="Arial"/>
          <w:sz w:val="20"/>
          <w:szCs w:val="20"/>
        </w:rPr>
        <w:t>Immobilienwesen</w:t>
      </w:r>
      <w:r w:rsidRPr="00F6164D">
        <w:rPr>
          <w:rFonts w:ascii="Arial" w:hAnsi="Arial" w:cs="Arial"/>
          <w:sz w:val="20"/>
          <w:szCs w:val="20"/>
        </w:rPr>
        <w:t xml:space="preserve"> und </w:t>
      </w:r>
      <w:r w:rsidR="008824F7">
        <w:rPr>
          <w:rFonts w:ascii="Arial" w:hAnsi="Arial" w:cs="Arial"/>
          <w:sz w:val="20"/>
          <w:szCs w:val="20"/>
        </w:rPr>
        <w:t>Finanzsektor</w:t>
      </w:r>
      <w:r w:rsidRPr="00F6164D">
        <w:rPr>
          <w:rFonts w:ascii="Arial" w:hAnsi="Arial" w:cs="Arial"/>
          <w:sz w:val="20"/>
          <w:szCs w:val="20"/>
        </w:rPr>
        <w:t>. Aktuell, klar und sicher.</w:t>
      </w:r>
    </w:p>
    <w:p w14:paraId="41A44929" w14:textId="77777777" w:rsidR="0010083A" w:rsidRDefault="0010083A"/>
    <w:sectPr w:rsidR="0010083A" w:rsidSect="001008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3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ADED" w14:textId="77777777" w:rsidR="00A9204A" w:rsidRDefault="00A9204A" w:rsidP="0010083A">
      <w:pPr>
        <w:spacing w:after="0" w:line="240" w:lineRule="auto"/>
      </w:pPr>
      <w:r>
        <w:separator/>
      </w:r>
    </w:p>
  </w:endnote>
  <w:endnote w:type="continuationSeparator" w:id="0">
    <w:p w14:paraId="6AE088F1" w14:textId="77777777" w:rsidR="00A9204A" w:rsidRDefault="00A9204A" w:rsidP="0010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1682" w14:textId="212A5146" w:rsidR="0078278D" w:rsidRPr="0078278D" w:rsidRDefault="0078278D" w:rsidP="007E3D51">
    <w:pPr>
      <w:pStyle w:val="Fuzeile"/>
      <w:tabs>
        <w:tab w:val="clear" w:pos="4536"/>
        <w:tab w:val="clear" w:pos="9072"/>
        <w:tab w:val="left" w:pos="1159"/>
        <w:tab w:val="center" w:pos="3543"/>
        <w:tab w:val="right" w:pos="850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  <w:lang w:eastAsia="de-AT"/>
        <w14:ligatures w14:val="standardContextua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7C05DA9" wp14:editId="39D5F5EF">
              <wp:simplePos x="0" y="0"/>
              <wp:positionH relativeFrom="column">
                <wp:posOffset>-906145</wp:posOffset>
              </wp:positionH>
              <wp:positionV relativeFrom="paragraph">
                <wp:posOffset>-53150</wp:posOffset>
              </wp:positionV>
              <wp:extent cx="314259" cy="255319"/>
              <wp:effectExtent l="0" t="0" r="0" b="0"/>
              <wp:wrapNone/>
              <wp:docPr id="1895086216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59" cy="2553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DC64BD" w14:textId="110E643D" w:rsidR="0078278D" w:rsidRPr="0078278D" w:rsidRDefault="0078278D" w:rsidP="0010083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05DA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71.35pt;margin-top:-4.2pt;width:24.75pt;height:2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n6FwIAACs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" filled="f" stroked="f" strokeweight=".5pt">
              <v:textbox>
                <w:txbxContent>
                  <w:p w14:paraId="25DC64BD" w14:textId="110E643D" w:rsidR="0078278D" w:rsidRPr="0078278D" w:rsidRDefault="0078278D" w:rsidP="0010083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de-D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048ADFC" wp14:editId="5F47866B">
              <wp:simplePos x="0" y="0"/>
              <wp:positionH relativeFrom="column">
                <wp:posOffset>-906780</wp:posOffset>
              </wp:positionH>
              <wp:positionV relativeFrom="paragraph">
                <wp:posOffset>-84455</wp:posOffset>
              </wp:positionV>
              <wp:extent cx="314325" cy="321310"/>
              <wp:effectExtent l="0" t="0" r="9525" b="2540"/>
              <wp:wrapNone/>
              <wp:docPr id="300037983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21310"/>
                      </a:xfrm>
                      <a:prstGeom prst="ellipse">
                        <a:avLst/>
                      </a:prstGeom>
                      <a:solidFill>
                        <a:srgbClr val="009A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116BBF" w14:textId="77777777" w:rsidR="0078278D" w:rsidRDefault="0078278D" w:rsidP="0010083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48ADFC" id="Ellipse 1" o:spid="_x0000_s1027" style="position:absolute;margin-left:-71.4pt;margin-top:-6.65pt;width:24.75pt;height:2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" fillcolor="#009adb" stroked="f" strokeweight="2pt">
              <v:textbox>
                <w:txbxContent>
                  <w:p w14:paraId="13116BBF" w14:textId="77777777" w:rsidR="0078278D" w:rsidRDefault="0078278D" w:rsidP="0010083A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Pr="00EF5E71">
      <w:rPr>
        <w:rFonts w:ascii="Arial" w:hAnsi="Arial" w:cs="Arial"/>
        <w:sz w:val="16"/>
        <w:szCs w:val="16"/>
      </w:rPr>
      <w:t xml:space="preserve">RegioData </w:t>
    </w:r>
    <w:r w:rsidR="00D60A07" w:rsidRPr="00EF5E71">
      <w:rPr>
        <w:rFonts w:ascii="Arial" w:hAnsi="Arial" w:cs="Arial"/>
        <w:sz w:val="16"/>
        <w:szCs w:val="16"/>
      </w:rPr>
      <w:t>Research Analyse</w:t>
    </w:r>
    <w:r w:rsidR="00D60A07">
      <w:rPr>
        <w:rFonts w:ascii="Arial" w:hAnsi="Arial" w:cs="Arial"/>
        <w:sz w:val="16"/>
        <w:szCs w:val="16"/>
      </w:rPr>
      <w:t xml:space="preserve">: </w:t>
    </w:r>
    <w:r w:rsidR="00871E93">
      <w:rPr>
        <w:rFonts w:ascii="Arial" w:hAnsi="Arial" w:cs="Arial"/>
        <w:sz w:val="16"/>
        <w:szCs w:val="16"/>
      </w:rPr>
      <w:t>„</w:t>
    </w:r>
    <w:r w:rsidR="00D60A07">
      <w:rPr>
        <w:rFonts w:ascii="Arial" w:hAnsi="Arial" w:cs="Arial"/>
        <w:sz w:val="16"/>
        <w:szCs w:val="16"/>
      </w:rPr>
      <w:t>Standortdatenbank Non-Food-Diskonter</w:t>
    </w:r>
    <w:r w:rsidR="00871E93">
      <w:rPr>
        <w:rFonts w:ascii="Arial" w:hAnsi="Arial" w:cs="Arial"/>
        <w:sz w:val="16"/>
        <w:szCs w:val="16"/>
      </w:rPr>
      <w:t>“</w:t>
    </w:r>
    <w:r w:rsidR="00D60A07">
      <w:rPr>
        <w:rFonts w:ascii="Arial" w:hAnsi="Arial" w:cs="Arial"/>
        <w:sz w:val="16"/>
        <w:szCs w:val="16"/>
      </w:rPr>
      <w:t xml:space="preserve"> – Ausgabe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D4E2" w14:textId="79EE0DC7" w:rsidR="00535506" w:rsidRPr="0065716E" w:rsidRDefault="0065716E" w:rsidP="007E3D51">
    <w:pPr>
      <w:pStyle w:val="Fuzeile"/>
      <w:tabs>
        <w:tab w:val="clear" w:pos="4536"/>
        <w:tab w:val="clear" w:pos="9072"/>
        <w:tab w:val="left" w:pos="1159"/>
        <w:tab w:val="center" w:pos="3543"/>
        <w:tab w:val="right" w:pos="8505"/>
      </w:tabs>
      <w:ind w:left="-1134" w:firstLine="113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  <w:lang w:eastAsia="de-AT"/>
        <w14:ligatures w14:val="standardContextual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633F04" wp14:editId="20757085">
              <wp:simplePos x="0" y="0"/>
              <wp:positionH relativeFrom="column">
                <wp:posOffset>-906145</wp:posOffset>
              </wp:positionH>
              <wp:positionV relativeFrom="paragraph">
                <wp:posOffset>-53150</wp:posOffset>
              </wp:positionV>
              <wp:extent cx="314259" cy="255319"/>
              <wp:effectExtent l="0" t="0" r="0" b="0"/>
              <wp:wrapNone/>
              <wp:docPr id="97994527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59" cy="2553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970C3B" w14:textId="432565B1" w:rsidR="0065716E" w:rsidRPr="0078278D" w:rsidRDefault="0065716E" w:rsidP="0065716E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33F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1.35pt;margin-top:-4.2pt;width:24.75pt;height:2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ciGgIAADIEAAAOAAAAZHJzL2Uyb0RvYy54bWysU8lu2zAQvRfoPxC817K8pLVgOXATuChg&#10;JAGcImeaIi0CFIclaUvu13dIeUPaU9ELNcMZzfLe4/y+azQ5COcVmJLmgyElwnColNmV9Mfr6tMX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" filled="f" stroked="f" strokeweight=".5pt">
              <v:textbox>
                <w:txbxContent>
                  <w:p w14:paraId="70970C3B" w14:textId="432565B1" w:rsidR="0065716E" w:rsidRPr="0078278D" w:rsidRDefault="0065716E" w:rsidP="0065716E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de-DE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46A5FA7" wp14:editId="0FE4727F">
              <wp:simplePos x="0" y="0"/>
              <wp:positionH relativeFrom="column">
                <wp:posOffset>-906780</wp:posOffset>
              </wp:positionH>
              <wp:positionV relativeFrom="paragraph">
                <wp:posOffset>-84455</wp:posOffset>
              </wp:positionV>
              <wp:extent cx="314325" cy="321310"/>
              <wp:effectExtent l="0" t="0" r="9525" b="2540"/>
              <wp:wrapNone/>
              <wp:docPr id="1193111185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21310"/>
                      </a:xfrm>
                      <a:prstGeom prst="ellipse">
                        <a:avLst/>
                      </a:prstGeom>
                      <a:solidFill>
                        <a:srgbClr val="009A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4ADECC" w14:textId="77777777" w:rsidR="0065716E" w:rsidRDefault="0065716E" w:rsidP="0065716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46A5FA7" id="_x0000_s1029" style="position:absolute;left:0;text-align:left;margin-left:-71.4pt;margin-top:-6.65pt;width:24.75pt;height:2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" fillcolor="#009adb" stroked="f" strokeweight="2pt">
              <v:textbox>
                <w:txbxContent>
                  <w:p w14:paraId="0C4ADECC" w14:textId="77777777" w:rsidR="0065716E" w:rsidRDefault="0065716E" w:rsidP="0065716E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Pr="00EF5E71">
      <w:rPr>
        <w:rFonts w:ascii="Arial" w:hAnsi="Arial" w:cs="Arial"/>
        <w:sz w:val="16"/>
        <w:szCs w:val="16"/>
      </w:rPr>
      <w:t xml:space="preserve">RegioData </w:t>
    </w:r>
    <w:r w:rsidR="00D60A07" w:rsidRPr="00EF5E71">
      <w:rPr>
        <w:rFonts w:ascii="Arial" w:hAnsi="Arial" w:cs="Arial"/>
        <w:sz w:val="16"/>
        <w:szCs w:val="16"/>
      </w:rPr>
      <w:t>Research Analyse</w:t>
    </w:r>
    <w:r w:rsidR="00D60A07">
      <w:rPr>
        <w:rFonts w:ascii="Arial" w:hAnsi="Arial" w:cs="Arial"/>
        <w:sz w:val="16"/>
        <w:szCs w:val="16"/>
      </w:rPr>
      <w:t xml:space="preserve">: </w:t>
    </w:r>
    <w:r w:rsidR="00871E93">
      <w:rPr>
        <w:rFonts w:ascii="Arial" w:hAnsi="Arial" w:cs="Arial"/>
        <w:sz w:val="16"/>
        <w:szCs w:val="16"/>
      </w:rPr>
      <w:t>„</w:t>
    </w:r>
    <w:r w:rsidR="00D60A07">
      <w:rPr>
        <w:rFonts w:ascii="Arial" w:hAnsi="Arial" w:cs="Arial"/>
        <w:sz w:val="16"/>
        <w:szCs w:val="16"/>
      </w:rPr>
      <w:t>Standortdatenbank Non-Food-Diskonter</w:t>
    </w:r>
    <w:r w:rsidR="00871E93">
      <w:rPr>
        <w:rFonts w:ascii="Arial" w:hAnsi="Arial" w:cs="Arial"/>
        <w:sz w:val="16"/>
        <w:szCs w:val="16"/>
      </w:rPr>
      <w:t>“</w:t>
    </w:r>
    <w:r w:rsidR="00D60A07">
      <w:rPr>
        <w:rFonts w:ascii="Arial" w:hAnsi="Arial" w:cs="Arial"/>
        <w:sz w:val="16"/>
        <w:szCs w:val="16"/>
      </w:rPr>
      <w:t xml:space="preserve"> – Ausgabe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B6A3" w14:textId="5BA4214C" w:rsidR="00046AA4" w:rsidRPr="0010083A" w:rsidRDefault="00046AA4" w:rsidP="007E3D51">
    <w:pPr>
      <w:pStyle w:val="Fuzeile"/>
      <w:tabs>
        <w:tab w:val="clear" w:pos="4536"/>
        <w:tab w:val="clear" w:pos="9072"/>
        <w:tab w:val="right" w:pos="8505"/>
      </w:tabs>
      <w:ind w:left="-1134" w:firstLine="113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  <w:lang w:eastAsia="de-AT"/>
        <w14:ligatures w14:val="standardContextua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DDF553F" wp14:editId="3BD6170C">
              <wp:simplePos x="0" y="0"/>
              <wp:positionH relativeFrom="column">
                <wp:posOffset>-905790</wp:posOffset>
              </wp:positionH>
              <wp:positionV relativeFrom="paragraph">
                <wp:posOffset>-48862</wp:posOffset>
              </wp:positionV>
              <wp:extent cx="314259" cy="255319"/>
              <wp:effectExtent l="0" t="0" r="0" b="0"/>
              <wp:wrapNone/>
              <wp:docPr id="1038877107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59" cy="2553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69A9D1" w14:textId="2D3B30A3" w:rsidR="00046AA4" w:rsidRPr="0078278D" w:rsidRDefault="0078278D" w:rsidP="0010083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F553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71.3pt;margin-top:-3.85pt;width:24.75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WwGwIAADIEAAAOAAAAZHJzL2Uyb0RvYy54bWysU8lu2zAQvRfoPxC817K8pLVgOXATuChg&#10;JAGcImeaIi0CFIclaUvu13dIeUPaU9ELNcMZzfLe4/y+azQ5COcVmJLmgyElwnColNmV9Mfr6tMX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" filled="f" stroked="f" strokeweight=".5pt">
              <v:textbox>
                <w:txbxContent>
                  <w:p w14:paraId="2A69A9D1" w14:textId="2D3B30A3" w:rsidR="00046AA4" w:rsidRPr="0078278D" w:rsidRDefault="0078278D" w:rsidP="0010083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de-DE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F3EF3F0" wp14:editId="4D210A17">
              <wp:simplePos x="0" y="0"/>
              <wp:positionH relativeFrom="column">
                <wp:posOffset>-906780</wp:posOffset>
              </wp:positionH>
              <wp:positionV relativeFrom="paragraph">
                <wp:posOffset>-84455</wp:posOffset>
              </wp:positionV>
              <wp:extent cx="314325" cy="321310"/>
              <wp:effectExtent l="0" t="0" r="9525" b="2540"/>
              <wp:wrapNone/>
              <wp:docPr id="705600862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21310"/>
                      </a:xfrm>
                      <a:prstGeom prst="ellipse">
                        <a:avLst/>
                      </a:prstGeom>
                      <a:solidFill>
                        <a:srgbClr val="009A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4A8F4D" w14:textId="77777777" w:rsidR="00046AA4" w:rsidRDefault="00046AA4" w:rsidP="0010083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F3EF3F0" id="_x0000_s1031" style="position:absolute;left:0;text-align:left;margin-left:-71.4pt;margin-top:-6.65pt;width:24.75pt;height:2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" fillcolor="#009adb" stroked="f" strokeweight="2pt">
              <v:textbox>
                <w:txbxContent>
                  <w:p w14:paraId="6A4A8F4D" w14:textId="77777777" w:rsidR="00046AA4" w:rsidRDefault="00046AA4" w:rsidP="0010083A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Pr="00EF5E71">
      <w:rPr>
        <w:rFonts w:ascii="Arial" w:hAnsi="Arial" w:cs="Arial"/>
        <w:sz w:val="16"/>
        <w:szCs w:val="16"/>
      </w:rPr>
      <w:t>RegioData Research Analyse</w:t>
    </w:r>
    <w:r>
      <w:rPr>
        <w:rFonts w:ascii="Arial" w:hAnsi="Arial" w:cs="Arial"/>
        <w:sz w:val="16"/>
        <w:szCs w:val="16"/>
      </w:rPr>
      <w:t xml:space="preserve">: </w:t>
    </w:r>
    <w:r w:rsidR="00871E93">
      <w:rPr>
        <w:rFonts w:ascii="Arial" w:hAnsi="Arial" w:cs="Arial"/>
        <w:sz w:val="16"/>
        <w:szCs w:val="16"/>
      </w:rPr>
      <w:t>„</w:t>
    </w:r>
    <w:r w:rsidR="00D60A07">
      <w:rPr>
        <w:rFonts w:ascii="Arial" w:hAnsi="Arial" w:cs="Arial"/>
        <w:sz w:val="16"/>
        <w:szCs w:val="16"/>
      </w:rPr>
      <w:t>Standortdatenbank Non-Food-Diskonter</w:t>
    </w:r>
    <w:r w:rsidR="00871E93">
      <w:rPr>
        <w:rFonts w:ascii="Arial" w:hAnsi="Arial" w:cs="Arial"/>
        <w:sz w:val="16"/>
        <w:szCs w:val="16"/>
      </w:rPr>
      <w:t>“</w:t>
    </w:r>
    <w:r w:rsidR="00F42386">
      <w:rPr>
        <w:rFonts w:ascii="Arial" w:hAnsi="Arial" w:cs="Arial"/>
        <w:sz w:val="16"/>
        <w:szCs w:val="16"/>
      </w:rPr>
      <w:t xml:space="preserve"> –</w:t>
    </w:r>
    <w:r w:rsidR="00535506">
      <w:rPr>
        <w:rFonts w:ascii="Arial" w:hAnsi="Arial" w:cs="Arial"/>
        <w:sz w:val="16"/>
        <w:szCs w:val="16"/>
      </w:rPr>
      <w:t xml:space="preserve"> </w:t>
    </w:r>
    <w:r w:rsidR="00D60A07">
      <w:rPr>
        <w:rFonts w:ascii="Arial" w:hAnsi="Arial" w:cs="Arial"/>
        <w:sz w:val="16"/>
        <w:szCs w:val="16"/>
      </w:rPr>
      <w:t>Ausgabe 2</w:t>
    </w:r>
    <w:r w:rsidR="00535506">
      <w:rPr>
        <w:rFonts w:ascii="Arial" w:hAnsi="Arial" w:cs="Arial"/>
        <w:sz w:val="16"/>
        <w:szCs w:val="16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5685" w14:textId="77777777" w:rsidR="00A9204A" w:rsidRDefault="00A9204A" w:rsidP="0010083A">
      <w:pPr>
        <w:spacing w:after="0" w:line="240" w:lineRule="auto"/>
      </w:pPr>
      <w:r>
        <w:separator/>
      </w:r>
    </w:p>
  </w:footnote>
  <w:footnote w:type="continuationSeparator" w:id="0">
    <w:p w14:paraId="7C16F1C9" w14:textId="77777777" w:rsidR="00A9204A" w:rsidRDefault="00A9204A" w:rsidP="0010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9A01" w14:textId="67562FAC" w:rsidR="0078278D" w:rsidRDefault="0078278D">
    <w:pPr>
      <w:pStyle w:val="Kopfzeile"/>
    </w:pPr>
    <w:r w:rsidRPr="001342B5">
      <w:rPr>
        <w:rFonts w:ascii="Arial" w:hAnsi="Arial" w:cs="Arial"/>
        <w:noProof/>
        <w:sz w:val="40"/>
        <w:lang w:eastAsia="de-AT"/>
      </w:rPr>
      <w:drawing>
        <wp:anchor distT="0" distB="0" distL="114300" distR="114300" simplePos="0" relativeHeight="251682816" behindDoc="1" locked="0" layoutInCell="1" allowOverlap="1" wp14:anchorId="706FCEBF" wp14:editId="0C5B597F">
          <wp:simplePos x="0" y="0"/>
          <wp:positionH relativeFrom="column">
            <wp:posOffset>2853055</wp:posOffset>
          </wp:positionH>
          <wp:positionV relativeFrom="paragraph">
            <wp:posOffset>-201295</wp:posOffset>
          </wp:positionV>
          <wp:extent cx="2684145" cy="609600"/>
          <wp:effectExtent l="0" t="0" r="1905" b="0"/>
          <wp:wrapTight wrapText="bothSides">
            <wp:wrapPolygon edited="0">
              <wp:start x="1226" y="0"/>
              <wp:lineTo x="153" y="2700"/>
              <wp:lineTo x="0" y="8100"/>
              <wp:lineTo x="307" y="16875"/>
              <wp:lineTo x="5059" y="19575"/>
              <wp:lineTo x="13337" y="20925"/>
              <wp:lineTo x="21155" y="20925"/>
              <wp:lineTo x="21462" y="4725"/>
              <wp:lineTo x="16863" y="2025"/>
              <wp:lineTo x="2146" y="0"/>
              <wp:lineTo x="1226" y="0"/>
            </wp:wrapPolygon>
          </wp:wrapTight>
          <wp:docPr id="1001198795" name="Grafik 1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A672" w14:textId="482461F9" w:rsidR="0065716E" w:rsidRDefault="0065716E">
    <w:pPr>
      <w:pStyle w:val="Kopfzeile"/>
    </w:pPr>
    <w:r w:rsidRPr="001342B5">
      <w:rPr>
        <w:rFonts w:ascii="Arial" w:hAnsi="Arial" w:cs="Arial"/>
        <w:noProof/>
        <w:sz w:val="40"/>
        <w:lang w:eastAsia="de-AT"/>
      </w:rPr>
      <w:drawing>
        <wp:anchor distT="0" distB="0" distL="114300" distR="114300" simplePos="0" relativeHeight="251691008" behindDoc="1" locked="0" layoutInCell="1" allowOverlap="1" wp14:anchorId="36CF60DA" wp14:editId="4CC36B67">
          <wp:simplePos x="0" y="0"/>
          <wp:positionH relativeFrom="column">
            <wp:posOffset>2853055</wp:posOffset>
          </wp:positionH>
          <wp:positionV relativeFrom="paragraph">
            <wp:posOffset>-201295</wp:posOffset>
          </wp:positionV>
          <wp:extent cx="2684145" cy="609600"/>
          <wp:effectExtent l="0" t="0" r="1905" b="0"/>
          <wp:wrapTight wrapText="bothSides">
            <wp:wrapPolygon edited="0">
              <wp:start x="1226" y="0"/>
              <wp:lineTo x="153" y="2700"/>
              <wp:lineTo x="0" y="8100"/>
              <wp:lineTo x="307" y="16875"/>
              <wp:lineTo x="5059" y="19575"/>
              <wp:lineTo x="13337" y="20925"/>
              <wp:lineTo x="21155" y="20925"/>
              <wp:lineTo x="21462" y="4725"/>
              <wp:lineTo x="16863" y="2025"/>
              <wp:lineTo x="2146" y="0"/>
              <wp:lineTo x="1226" y="0"/>
            </wp:wrapPolygon>
          </wp:wrapTight>
          <wp:docPr id="66213047" name="Grafik 1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EA1F" w14:textId="0E8E645C" w:rsidR="0078278D" w:rsidRDefault="0078278D">
    <w:pPr>
      <w:pStyle w:val="Kopfzeile"/>
    </w:pPr>
    <w:r w:rsidRPr="001342B5">
      <w:rPr>
        <w:rFonts w:ascii="Arial" w:hAnsi="Arial" w:cs="Arial"/>
        <w:noProof/>
        <w:sz w:val="40"/>
        <w:lang w:eastAsia="de-AT"/>
      </w:rPr>
      <w:drawing>
        <wp:anchor distT="0" distB="0" distL="114300" distR="114300" simplePos="0" relativeHeight="251680768" behindDoc="1" locked="0" layoutInCell="1" allowOverlap="1" wp14:anchorId="07ACE80E" wp14:editId="0F4F1145">
          <wp:simplePos x="0" y="0"/>
          <wp:positionH relativeFrom="column">
            <wp:posOffset>2853055</wp:posOffset>
          </wp:positionH>
          <wp:positionV relativeFrom="paragraph">
            <wp:posOffset>-201295</wp:posOffset>
          </wp:positionV>
          <wp:extent cx="2684145" cy="609600"/>
          <wp:effectExtent l="0" t="0" r="1905" b="0"/>
          <wp:wrapTight wrapText="bothSides">
            <wp:wrapPolygon edited="0">
              <wp:start x="1226" y="0"/>
              <wp:lineTo x="153" y="2700"/>
              <wp:lineTo x="0" y="8100"/>
              <wp:lineTo x="307" y="16875"/>
              <wp:lineTo x="5059" y="19575"/>
              <wp:lineTo x="13337" y="20925"/>
              <wp:lineTo x="21155" y="20925"/>
              <wp:lineTo x="21462" y="4725"/>
              <wp:lineTo x="16863" y="2025"/>
              <wp:lineTo x="2146" y="0"/>
              <wp:lineTo x="1226" y="0"/>
            </wp:wrapPolygon>
          </wp:wrapTight>
          <wp:docPr id="614206307" name="Grafik 1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8D7"/>
    <w:multiLevelType w:val="hybridMultilevel"/>
    <w:tmpl w:val="09242C78"/>
    <w:lvl w:ilvl="0" w:tplc="D3040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1C40"/>
    <w:multiLevelType w:val="hybridMultilevel"/>
    <w:tmpl w:val="6082B67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78390">
    <w:abstractNumId w:val="1"/>
  </w:num>
  <w:num w:numId="2" w16cid:durableId="170749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3A"/>
    <w:rsid w:val="000200FD"/>
    <w:rsid w:val="0004253B"/>
    <w:rsid w:val="00046AA4"/>
    <w:rsid w:val="00062008"/>
    <w:rsid w:val="000723FE"/>
    <w:rsid w:val="000A075F"/>
    <w:rsid w:val="000D2F26"/>
    <w:rsid w:val="000D7586"/>
    <w:rsid w:val="000E4AFE"/>
    <w:rsid w:val="000F6636"/>
    <w:rsid w:val="0010083A"/>
    <w:rsid w:val="00117100"/>
    <w:rsid w:val="00126A94"/>
    <w:rsid w:val="001344DD"/>
    <w:rsid w:val="00143C90"/>
    <w:rsid w:val="00163C6F"/>
    <w:rsid w:val="001C1838"/>
    <w:rsid w:val="001C214A"/>
    <w:rsid w:val="001D382D"/>
    <w:rsid w:val="001F501B"/>
    <w:rsid w:val="001F776E"/>
    <w:rsid w:val="0020350C"/>
    <w:rsid w:val="00203B06"/>
    <w:rsid w:val="0021199D"/>
    <w:rsid w:val="002228F7"/>
    <w:rsid w:val="002374B9"/>
    <w:rsid w:val="002445C8"/>
    <w:rsid w:val="00263B7F"/>
    <w:rsid w:val="002C4CF3"/>
    <w:rsid w:val="002C7234"/>
    <w:rsid w:val="002E5581"/>
    <w:rsid w:val="0030039A"/>
    <w:rsid w:val="00302D77"/>
    <w:rsid w:val="00303905"/>
    <w:rsid w:val="003056A2"/>
    <w:rsid w:val="00315DCA"/>
    <w:rsid w:val="00322CA2"/>
    <w:rsid w:val="00335630"/>
    <w:rsid w:val="00337A1C"/>
    <w:rsid w:val="00391C95"/>
    <w:rsid w:val="00395750"/>
    <w:rsid w:val="003A6C67"/>
    <w:rsid w:val="00403D15"/>
    <w:rsid w:val="00417F7B"/>
    <w:rsid w:val="00435B14"/>
    <w:rsid w:val="0045106A"/>
    <w:rsid w:val="004560CD"/>
    <w:rsid w:val="004A3934"/>
    <w:rsid w:val="00510899"/>
    <w:rsid w:val="00535506"/>
    <w:rsid w:val="005A57ED"/>
    <w:rsid w:val="005D66DF"/>
    <w:rsid w:val="00602E06"/>
    <w:rsid w:val="006125C1"/>
    <w:rsid w:val="00614A4A"/>
    <w:rsid w:val="0062336F"/>
    <w:rsid w:val="006259CF"/>
    <w:rsid w:val="00640625"/>
    <w:rsid w:val="00646970"/>
    <w:rsid w:val="0065716E"/>
    <w:rsid w:val="00660E4E"/>
    <w:rsid w:val="00682B4B"/>
    <w:rsid w:val="006B74EE"/>
    <w:rsid w:val="006D2388"/>
    <w:rsid w:val="006E6A40"/>
    <w:rsid w:val="00761226"/>
    <w:rsid w:val="00772BB2"/>
    <w:rsid w:val="0078278D"/>
    <w:rsid w:val="007E3D51"/>
    <w:rsid w:val="007F5D76"/>
    <w:rsid w:val="00802060"/>
    <w:rsid w:val="0080341F"/>
    <w:rsid w:val="008121E7"/>
    <w:rsid w:val="008274B8"/>
    <w:rsid w:val="00851F4A"/>
    <w:rsid w:val="00863201"/>
    <w:rsid w:val="00871E93"/>
    <w:rsid w:val="00874251"/>
    <w:rsid w:val="008824F7"/>
    <w:rsid w:val="008B6678"/>
    <w:rsid w:val="008C6B21"/>
    <w:rsid w:val="008E0516"/>
    <w:rsid w:val="008F463D"/>
    <w:rsid w:val="00903893"/>
    <w:rsid w:val="00940405"/>
    <w:rsid w:val="009519BC"/>
    <w:rsid w:val="00975A4B"/>
    <w:rsid w:val="00986CE1"/>
    <w:rsid w:val="00994F42"/>
    <w:rsid w:val="009C286D"/>
    <w:rsid w:val="00A168AF"/>
    <w:rsid w:val="00A1765D"/>
    <w:rsid w:val="00A27F9E"/>
    <w:rsid w:val="00A73598"/>
    <w:rsid w:val="00A9204A"/>
    <w:rsid w:val="00AC3FCB"/>
    <w:rsid w:val="00AF3BE5"/>
    <w:rsid w:val="00B0379E"/>
    <w:rsid w:val="00B36432"/>
    <w:rsid w:val="00B5008C"/>
    <w:rsid w:val="00B76AB6"/>
    <w:rsid w:val="00B8728C"/>
    <w:rsid w:val="00BC44F5"/>
    <w:rsid w:val="00BD7984"/>
    <w:rsid w:val="00BE7FC2"/>
    <w:rsid w:val="00BF230F"/>
    <w:rsid w:val="00C0259C"/>
    <w:rsid w:val="00C05E39"/>
    <w:rsid w:val="00C17046"/>
    <w:rsid w:val="00C257CA"/>
    <w:rsid w:val="00C67444"/>
    <w:rsid w:val="00C858A3"/>
    <w:rsid w:val="00CC5947"/>
    <w:rsid w:val="00CD78A2"/>
    <w:rsid w:val="00D014D0"/>
    <w:rsid w:val="00D07A76"/>
    <w:rsid w:val="00D5285B"/>
    <w:rsid w:val="00D52FC2"/>
    <w:rsid w:val="00D60A07"/>
    <w:rsid w:val="00D62EA1"/>
    <w:rsid w:val="00D726D4"/>
    <w:rsid w:val="00DA0548"/>
    <w:rsid w:val="00DA16CF"/>
    <w:rsid w:val="00DC6893"/>
    <w:rsid w:val="00DD0C57"/>
    <w:rsid w:val="00DE3612"/>
    <w:rsid w:val="00E06CB6"/>
    <w:rsid w:val="00E161E3"/>
    <w:rsid w:val="00E45990"/>
    <w:rsid w:val="00E51826"/>
    <w:rsid w:val="00EB085A"/>
    <w:rsid w:val="00EC6240"/>
    <w:rsid w:val="00F174AF"/>
    <w:rsid w:val="00F42386"/>
    <w:rsid w:val="00F4660E"/>
    <w:rsid w:val="00F5719B"/>
    <w:rsid w:val="00F643E6"/>
    <w:rsid w:val="00F819C8"/>
    <w:rsid w:val="00F82EB6"/>
    <w:rsid w:val="00F8314A"/>
    <w:rsid w:val="00F834E8"/>
    <w:rsid w:val="00F84ED2"/>
    <w:rsid w:val="00FA023D"/>
    <w:rsid w:val="00FB1FEC"/>
    <w:rsid w:val="00FB3D13"/>
    <w:rsid w:val="00FC087E"/>
    <w:rsid w:val="00F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E3905C"/>
  <w15:docId w15:val="{6E5835E2-9E9B-4860-916C-679118BC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083A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08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0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08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0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0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0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0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08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08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08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083A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083A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08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08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08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08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0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08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0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08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08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08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083A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08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083A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083A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0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083A"/>
  </w:style>
  <w:style w:type="paragraph" w:styleId="Fuzeile">
    <w:name w:val="footer"/>
    <w:basedOn w:val="Standard"/>
    <w:link w:val="FuzeileZchn"/>
    <w:uiPriority w:val="99"/>
    <w:unhideWhenUsed/>
    <w:rsid w:val="0010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083A"/>
  </w:style>
  <w:style w:type="character" w:styleId="Hyperlink">
    <w:name w:val="Hyperlink"/>
    <w:basedOn w:val="Absatz-Standardschriftart"/>
    <w:uiPriority w:val="99"/>
    <w:unhideWhenUsed/>
    <w:rsid w:val="0010083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1F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1F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1F4A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1F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1F4A"/>
    <w:rPr>
      <w:b/>
      <w:bCs/>
      <w:kern w:val="0"/>
      <w:sz w:val="20"/>
      <w:szCs w:val="2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581"/>
    <w:rPr>
      <w:rFonts w:ascii="Tahoma" w:hAnsi="Tahoma" w:cs="Tahoma"/>
      <w:kern w:val="0"/>
      <w:sz w:val="16"/>
      <w:szCs w:val="16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1F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alihovic@regiodata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salihovic@regiodat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giodat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24161-9D4C-4675-8699-6F84D178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RegioData – Amela Salihovic</dc:creator>
  <cp:keywords/>
  <dc:description/>
  <cp:lastModifiedBy>RegioData – Amela Salihovic</cp:lastModifiedBy>
  <cp:revision>9</cp:revision>
  <cp:lastPrinted>2024-02-15T13:23:00Z</cp:lastPrinted>
  <dcterms:created xsi:type="dcterms:W3CDTF">2024-02-15T11:55:00Z</dcterms:created>
  <dcterms:modified xsi:type="dcterms:W3CDTF">2024-02-15T13:26:00Z</dcterms:modified>
</cp:coreProperties>
</file>