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57" w:rsidRPr="00BB0157" w:rsidRDefault="00BB0157" w:rsidP="00F54F26">
      <w:pPr>
        <w:rPr>
          <w:rFonts w:ascii="Arial" w:hAnsi="Arial" w:cs="Arial"/>
          <w:b/>
        </w:rPr>
      </w:pPr>
    </w:p>
    <w:p w:rsidR="00BB0157" w:rsidRDefault="00BB0157" w:rsidP="00BB0157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BB0157" w:rsidRPr="00BB0157" w:rsidRDefault="00BB0157" w:rsidP="00BB0157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BB0157" w:rsidRPr="00BB0157" w:rsidRDefault="00E16D49" w:rsidP="001D3411">
      <w:pPr>
        <w:tabs>
          <w:tab w:val="left" w:pos="1276"/>
          <w:tab w:val="left" w:pos="1843"/>
        </w:tabs>
        <w:rPr>
          <w:rFonts w:ascii="Arial" w:hAnsi="Arial" w:cs="Arial"/>
          <w:b/>
          <w:color w:val="525556"/>
          <w:lang w:val="de-DE"/>
        </w:rPr>
      </w:pPr>
      <w:r>
        <w:rPr>
          <w:rFonts w:ascii="Arial" w:hAnsi="Arial" w:cs="Arial"/>
          <w:bCs/>
          <w:color w:val="009ADB"/>
          <w:spacing w:val="10"/>
          <w:lang w:val="de-DE"/>
        </w:rPr>
        <w:t>DATE</w:t>
      </w:r>
      <w:r w:rsidR="00BB0157" w:rsidRPr="00BB0157">
        <w:rPr>
          <w:rFonts w:ascii="Arial" w:hAnsi="Arial" w:cs="Arial"/>
          <w:bCs/>
          <w:color w:val="009ADB"/>
          <w:spacing w:val="10"/>
          <w:lang w:val="de-DE"/>
        </w:rPr>
        <w:t>:</w:t>
      </w:r>
      <w:r w:rsidR="00BB0157" w:rsidRPr="00BB0157">
        <w:rPr>
          <w:rFonts w:ascii="Arial" w:hAnsi="Arial" w:cs="Arial"/>
          <w:bCs/>
          <w:color w:val="009ADB"/>
          <w:spacing w:val="10"/>
          <w:lang w:val="de-DE"/>
        </w:rPr>
        <w:tab/>
      </w:r>
      <w:r w:rsidR="00BB0157" w:rsidRPr="00BB0157">
        <w:rPr>
          <w:rFonts w:ascii="Arial" w:hAnsi="Arial" w:cs="Arial"/>
          <w:bCs/>
          <w:color w:val="009ADB"/>
          <w:spacing w:val="10"/>
          <w:lang w:val="de-DE"/>
        </w:rPr>
        <w:tab/>
      </w:r>
      <w:r w:rsidR="000E5D55">
        <w:rPr>
          <w:rFonts w:ascii="Arial" w:hAnsi="Arial" w:cs="Arial"/>
          <w:b/>
          <w:color w:val="525556"/>
          <w:lang w:val="de-DE"/>
        </w:rPr>
        <w:t>2</w:t>
      </w:r>
      <w:r w:rsidR="00FF4F3A">
        <w:rPr>
          <w:rFonts w:ascii="Arial" w:hAnsi="Arial" w:cs="Arial"/>
          <w:b/>
          <w:color w:val="525556"/>
          <w:lang w:val="de-DE"/>
        </w:rPr>
        <w:t>2</w:t>
      </w:r>
      <w:r w:rsidR="007E0814">
        <w:rPr>
          <w:rFonts w:ascii="Arial" w:hAnsi="Arial" w:cs="Arial"/>
          <w:b/>
          <w:color w:val="525556"/>
          <w:lang w:val="de-DE"/>
        </w:rPr>
        <w:t xml:space="preserve"> </w:t>
      </w:r>
      <w:r w:rsidR="004655F5">
        <w:rPr>
          <w:rFonts w:ascii="Arial" w:hAnsi="Arial" w:cs="Arial"/>
          <w:b/>
          <w:color w:val="525556"/>
          <w:lang w:val="de-DE"/>
        </w:rPr>
        <w:t>November</w:t>
      </w:r>
      <w:r w:rsidR="007E0814">
        <w:rPr>
          <w:rFonts w:ascii="Arial" w:hAnsi="Arial" w:cs="Arial"/>
          <w:b/>
          <w:color w:val="525556"/>
          <w:lang w:val="de-DE"/>
        </w:rPr>
        <w:t xml:space="preserve"> 2023</w:t>
      </w:r>
    </w:p>
    <w:p w:rsidR="00BB0157" w:rsidRPr="00BB0157" w:rsidRDefault="00BB0157" w:rsidP="00BB0157">
      <w:pPr>
        <w:jc w:val="center"/>
        <w:rPr>
          <w:rFonts w:ascii="Arial" w:hAnsi="Arial" w:cs="Arial"/>
          <w:b/>
          <w:bCs/>
          <w:color w:val="3366FF"/>
          <w:lang w:val="de-DE"/>
        </w:rPr>
      </w:pPr>
    </w:p>
    <w:p w:rsidR="00DB241C" w:rsidRPr="002C1312" w:rsidRDefault="00E16D49" w:rsidP="00BB0157">
      <w:pPr>
        <w:rPr>
          <w:rFonts w:ascii="Arial" w:hAnsi="Arial" w:cs="Arial"/>
          <w:b/>
          <w:color w:val="525556"/>
          <w:lang w:val="en-GB"/>
        </w:rPr>
      </w:pPr>
      <w:r w:rsidRPr="002C1312">
        <w:rPr>
          <w:rFonts w:ascii="Arial" w:hAnsi="Arial" w:cs="Arial"/>
          <w:bCs/>
          <w:color w:val="009ADB"/>
          <w:spacing w:val="10"/>
          <w:lang w:val="en-GB"/>
        </w:rPr>
        <w:t>EVALUATION</w:t>
      </w:r>
      <w:r w:rsidR="00BB0157" w:rsidRPr="002C1312">
        <w:rPr>
          <w:rFonts w:ascii="Arial" w:hAnsi="Arial" w:cs="Arial"/>
          <w:bCs/>
          <w:color w:val="009ADB"/>
          <w:spacing w:val="10"/>
          <w:lang w:val="en-GB"/>
        </w:rPr>
        <w:t>:</w:t>
      </w:r>
      <w:r w:rsidR="00533011" w:rsidRPr="002C1312">
        <w:rPr>
          <w:rFonts w:ascii="Arial" w:hAnsi="Arial" w:cs="Arial"/>
          <w:b/>
          <w:color w:val="525556"/>
          <w:lang w:val="en-GB"/>
        </w:rPr>
        <w:t xml:space="preserve"> </w:t>
      </w:r>
      <w:r w:rsidR="006175AA">
        <w:rPr>
          <w:rFonts w:ascii="Arial" w:hAnsi="Arial" w:cs="Arial"/>
          <w:b/>
          <w:color w:val="525556"/>
          <w:lang w:val="en-GB"/>
        </w:rPr>
        <w:t xml:space="preserve">EUROPEAN </w:t>
      </w:r>
      <w:r w:rsidR="002C1312" w:rsidRPr="002C1312">
        <w:rPr>
          <w:rFonts w:ascii="Arial" w:hAnsi="Arial" w:cs="Arial"/>
          <w:b/>
          <w:color w:val="525556"/>
          <w:lang w:val="en-GB"/>
        </w:rPr>
        <w:t xml:space="preserve">SHOPPING </w:t>
      </w:r>
      <w:r w:rsidR="0056505A">
        <w:rPr>
          <w:rFonts w:ascii="Arial" w:hAnsi="Arial" w:cs="Arial"/>
          <w:b/>
          <w:color w:val="525556"/>
          <w:lang w:val="en-GB"/>
        </w:rPr>
        <w:t>CENTERS</w:t>
      </w:r>
      <w:r w:rsidR="002C1312" w:rsidRPr="002C1312">
        <w:rPr>
          <w:rFonts w:ascii="Arial" w:hAnsi="Arial" w:cs="Arial"/>
          <w:b/>
          <w:color w:val="525556"/>
          <w:lang w:val="en-GB"/>
        </w:rPr>
        <w:t xml:space="preserve"> AND THE ENVIRONMENT</w:t>
      </w:r>
    </w:p>
    <w:p w:rsidR="002C1312" w:rsidRPr="0056505A" w:rsidRDefault="002C1312" w:rsidP="002C131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2C1312" w:rsidRDefault="002C1312" w:rsidP="002C1312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C1312">
        <w:rPr>
          <w:rFonts w:ascii="Arial" w:hAnsi="Arial" w:cs="Arial"/>
          <w:sz w:val="20"/>
          <w:szCs w:val="20"/>
        </w:rPr>
        <w:t>For</w:t>
      </w:r>
      <w:proofErr w:type="spellEnd"/>
      <w:r w:rsidRPr="002C13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312">
        <w:rPr>
          <w:rFonts w:ascii="Arial" w:hAnsi="Arial" w:cs="Arial"/>
          <w:sz w:val="20"/>
          <w:szCs w:val="20"/>
        </w:rPr>
        <w:t>good</w:t>
      </w:r>
      <w:proofErr w:type="spellEnd"/>
      <w:r w:rsidRPr="002C13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312">
        <w:rPr>
          <w:rFonts w:ascii="Arial" w:hAnsi="Arial" w:cs="Arial"/>
          <w:sz w:val="20"/>
          <w:szCs w:val="20"/>
        </w:rPr>
        <w:t>reasons</w:t>
      </w:r>
      <w:proofErr w:type="spellEnd"/>
      <w:r w:rsidRPr="002C13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1312">
        <w:rPr>
          <w:rFonts w:ascii="Arial" w:hAnsi="Arial" w:cs="Arial"/>
          <w:sz w:val="20"/>
          <w:szCs w:val="20"/>
        </w:rPr>
        <w:t>there</w:t>
      </w:r>
      <w:proofErr w:type="spellEnd"/>
      <w:r w:rsidRPr="002C1312">
        <w:rPr>
          <w:rFonts w:ascii="Arial" w:hAnsi="Arial" w:cs="Arial"/>
          <w:sz w:val="20"/>
          <w:szCs w:val="20"/>
        </w:rPr>
        <w:t xml:space="preserve"> has been increasing attention in recent years on environme</w:t>
      </w:r>
      <w:r w:rsidRPr="002C1312">
        <w:rPr>
          <w:rFonts w:ascii="Arial" w:hAnsi="Arial" w:cs="Arial"/>
          <w:sz w:val="20"/>
          <w:szCs w:val="20"/>
        </w:rPr>
        <w:t>n</w:t>
      </w:r>
      <w:r w:rsidRPr="002C1312">
        <w:rPr>
          <w:rFonts w:ascii="Arial" w:hAnsi="Arial" w:cs="Arial"/>
          <w:sz w:val="20"/>
          <w:szCs w:val="20"/>
        </w:rPr>
        <w:t xml:space="preserve">tal protection, energy efficiency, the reduction of CO2, as well as the economical use of land and sustainability. This also </w:t>
      </w:r>
      <w:proofErr w:type="spellStart"/>
      <w:r w:rsidRPr="002C1312">
        <w:rPr>
          <w:rFonts w:ascii="Arial" w:hAnsi="Arial" w:cs="Arial"/>
          <w:sz w:val="20"/>
          <w:szCs w:val="20"/>
        </w:rPr>
        <w:t>applies</w:t>
      </w:r>
      <w:proofErr w:type="spellEnd"/>
      <w:r w:rsidRPr="002C13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312">
        <w:rPr>
          <w:rFonts w:ascii="Arial" w:hAnsi="Arial" w:cs="Arial"/>
          <w:sz w:val="20"/>
          <w:szCs w:val="20"/>
        </w:rPr>
        <w:t>to</w:t>
      </w:r>
      <w:proofErr w:type="spellEnd"/>
      <w:r w:rsidRPr="002C13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312">
        <w:rPr>
          <w:rFonts w:ascii="Arial" w:hAnsi="Arial" w:cs="Arial"/>
          <w:sz w:val="20"/>
          <w:szCs w:val="20"/>
        </w:rPr>
        <w:t>synthetic</w:t>
      </w:r>
      <w:proofErr w:type="spellEnd"/>
      <w:r w:rsidRPr="002C13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312">
        <w:rPr>
          <w:rFonts w:ascii="Arial" w:hAnsi="Arial" w:cs="Arial"/>
          <w:sz w:val="20"/>
          <w:szCs w:val="20"/>
        </w:rPr>
        <w:t>commercial</w:t>
      </w:r>
      <w:proofErr w:type="spellEnd"/>
      <w:r w:rsidRPr="002C13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312">
        <w:rPr>
          <w:rFonts w:ascii="Arial" w:hAnsi="Arial" w:cs="Arial"/>
          <w:sz w:val="20"/>
          <w:szCs w:val="20"/>
        </w:rPr>
        <w:t>zones</w:t>
      </w:r>
      <w:proofErr w:type="spellEnd"/>
      <w:r w:rsidRPr="002C1312">
        <w:rPr>
          <w:rFonts w:ascii="Arial" w:hAnsi="Arial" w:cs="Arial"/>
          <w:sz w:val="20"/>
          <w:szCs w:val="20"/>
        </w:rPr>
        <w:t>.</w:t>
      </w:r>
    </w:p>
    <w:p w:rsidR="002614BC" w:rsidRDefault="002C1312" w:rsidP="0019646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2C1312">
        <w:rPr>
          <w:rFonts w:ascii="Arial" w:hAnsi="Arial" w:cs="Arial"/>
          <w:sz w:val="20"/>
          <w:szCs w:val="20"/>
          <w:lang w:val="en-GB"/>
        </w:rPr>
        <w:t>There is no doubt that shopping centres in Europe still have a lot of catching up to do in terms of sustainability and ecological compatibility</w:t>
      </w:r>
      <w:r w:rsidR="002614BC">
        <w:rPr>
          <w:rFonts w:ascii="Arial" w:hAnsi="Arial" w:cs="Arial"/>
          <w:sz w:val="20"/>
          <w:szCs w:val="20"/>
          <w:lang w:val="en-GB"/>
        </w:rPr>
        <w:t>.</w:t>
      </w:r>
      <w:r w:rsidR="002614BC">
        <w:rPr>
          <w:lang w:val="en-GB"/>
        </w:rPr>
        <w:t xml:space="preserve"> </w:t>
      </w:r>
      <w:r w:rsidR="002614BC" w:rsidRPr="002614BC">
        <w:rPr>
          <w:rFonts w:ascii="Arial" w:hAnsi="Arial" w:cs="Arial"/>
          <w:sz w:val="20"/>
          <w:szCs w:val="20"/>
          <w:lang w:val="en-GB"/>
        </w:rPr>
        <w:t>This is especially true when using the guidelines and obje</w:t>
      </w:r>
      <w:r w:rsidR="002614BC" w:rsidRPr="002614BC">
        <w:rPr>
          <w:rFonts w:ascii="Arial" w:hAnsi="Arial" w:cs="Arial"/>
          <w:sz w:val="20"/>
          <w:szCs w:val="20"/>
          <w:lang w:val="en-GB"/>
        </w:rPr>
        <w:t>c</w:t>
      </w:r>
      <w:r w:rsidR="002614BC" w:rsidRPr="002614BC">
        <w:rPr>
          <w:rFonts w:ascii="Arial" w:hAnsi="Arial" w:cs="Arial"/>
          <w:sz w:val="20"/>
          <w:szCs w:val="20"/>
          <w:lang w:val="en-GB"/>
        </w:rPr>
        <w:t>tives of the United Nations and the European Union as a benchmark. The demands for environmenta</w:t>
      </w:r>
      <w:r w:rsidR="002614BC" w:rsidRPr="002614BC">
        <w:rPr>
          <w:rFonts w:ascii="Arial" w:hAnsi="Arial" w:cs="Arial"/>
          <w:sz w:val="20"/>
          <w:szCs w:val="20"/>
          <w:lang w:val="en-GB"/>
        </w:rPr>
        <w:t>l</w:t>
      </w:r>
      <w:r w:rsidR="002614BC" w:rsidRPr="002614BC">
        <w:rPr>
          <w:rFonts w:ascii="Arial" w:hAnsi="Arial" w:cs="Arial"/>
          <w:sz w:val="20"/>
          <w:szCs w:val="20"/>
          <w:lang w:val="en-GB"/>
        </w:rPr>
        <w:t>ly friendly practi</w:t>
      </w:r>
      <w:r w:rsidR="002614BC" w:rsidRPr="002614BC">
        <w:rPr>
          <w:rFonts w:ascii="Arial" w:hAnsi="Arial" w:cs="Arial"/>
          <w:sz w:val="20"/>
          <w:szCs w:val="20"/>
          <w:lang w:val="en-GB"/>
        </w:rPr>
        <w:t>c</w:t>
      </w:r>
      <w:r w:rsidR="002614BC" w:rsidRPr="002614BC">
        <w:rPr>
          <w:rFonts w:ascii="Arial" w:hAnsi="Arial" w:cs="Arial"/>
          <w:sz w:val="20"/>
          <w:szCs w:val="20"/>
          <w:lang w:val="en-GB"/>
        </w:rPr>
        <w:t>es and sustainable development are becoming increasingly important in the global agenda. "Green building" is the buzzword here.</w:t>
      </w:r>
      <w:r w:rsidR="002614BC">
        <w:rPr>
          <w:lang w:val="en-GB"/>
        </w:rPr>
        <w:t xml:space="preserve"> </w:t>
      </w:r>
      <w:r w:rsidR="002614BC" w:rsidRPr="002614BC">
        <w:rPr>
          <w:rFonts w:ascii="Arial" w:hAnsi="Arial" w:cs="Arial"/>
          <w:sz w:val="20"/>
          <w:szCs w:val="20"/>
          <w:lang w:val="en-GB"/>
        </w:rPr>
        <w:t xml:space="preserve">The analysis of the RegioData Shopping </w:t>
      </w:r>
      <w:proofErr w:type="spellStart"/>
      <w:r w:rsidR="002614BC" w:rsidRPr="002614BC">
        <w:rPr>
          <w:rFonts w:ascii="Arial" w:hAnsi="Arial" w:cs="Arial"/>
          <w:sz w:val="20"/>
          <w:szCs w:val="20"/>
          <w:lang w:val="en-GB"/>
        </w:rPr>
        <w:t>Center</w:t>
      </w:r>
      <w:proofErr w:type="spellEnd"/>
      <w:r w:rsidR="002614BC" w:rsidRPr="002614BC">
        <w:rPr>
          <w:rFonts w:ascii="Arial" w:hAnsi="Arial" w:cs="Arial"/>
          <w:sz w:val="20"/>
          <w:szCs w:val="20"/>
          <w:lang w:val="en-GB"/>
        </w:rPr>
        <w:t xml:space="preserve"> Co</w:t>
      </w:r>
      <w:r w:rsidR="002614BC" w:rsidRPr="002614BC">
        <w:rPr>
          <w:rFonts w:ascii="Arial" w:hAnsi="Arial" w:cs="Arial"/>
          <w:sz w:val="20"/>
          <w:szCs w:val="20"/>
          <w:lang w:val="en-GB"/>
        </w:rPr>
        <w:t>l</w:t>
      </w:r>
      <w:r w:rsidR="002614BC" w:rsidRPr="002614BC">
        <w:rPr>
          <w:rFonts w:ascii="Arial" w:hAnsi="Arial" w:cs="Arial"/>
          <w:sz w:val="20"/>
          <w:szCs w:val="20"/>
          <w:lang w:val="en-GB"/>
        </w:rPr>
        <w:t xml:space="preserve">lection now shows to what extent shopping </w:t>
      </w:r>
      <w:proofErr w:type="spellStart"/>
      <w:r w:rsidR="002614BC" w:rsidRPr="002614BC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="002614BC" w:rsidRPr="002614BC">
        <w:rPr>
          <w:rFonts w:ascii="Arial" w:hAnsi="Arial" w:cs="Arial"/>
          <w:sz w:val="20"/>
          <w:szCs w:val="20"/>
          <w:lang w:val="en-GB"/>
        </w:rPr>
        <w:t xml:space="preserve"> are currently fulfilling their responsibility to the environment.</w:t>
      </w:r>
    </w:p>
    <w:p w:rsidR="00AC648D" w:rsidRDefault="00AC648D" w:rsidP="00A74ED6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648D">
        <w:rPr>
          <w:rFonts w:ascii="Arial" w:hAnsi="Arial" w:cs="Arial"/>
          <w:sz w:val="20"/>
          <w:szCs w:val="20"/>
          <w:lang w:val="en-GB"/>
        </w:rPr>
        <w:t xml:space="preserve">In Europe, there are around 11,000 shopping malls, retail parks, factory outlet </w:t>
      </w:r>
      <w:proofErr w:type="spellStart"/>
      <w:r w:rsidR="0056505A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AC648D">
        <w:rPr>
          <w:rFonts w:ascii="Arial" w:hAnsi="Arial" w:cs="Arial"/>
          <w:sz w:val="20"/>
          <w:szCs w:val="20"/>
          <w:lang w:val="en-GB"/>
        </w:rPr>
        <w:t xml:space="preserve"> and hyperma</w:t>
      </w:r>
      <w:r w:rsidRPr="00AC648D">
        <w:rPr>
          <w:rFonts w:ascii="Arial" w:hAnsi="Arial" w:cs="Arial"/>
          <w:sz w:val="20"/>
          <w:szCs w:val="20"/>
          <w:lang w:val="en-GB"/>
        </w:rPr>
        <w:t>r</w:t>
      </w:r>
      <w:r w:rsidRPr="00AC648D">
        <w:rPr>
          <w:rFonts w:ascii="Arial" w:hAnsi="Arial" w:cs="Arial"/>
          <w:sz w:val="20"/>
          <w:szCs w:val="20"/>
          <w:lang w:val="en-GB"/>
        </w:rPr>
        <w:t>kets with a rentable area starting at 5,000 m². For how many of these is sustainable and environme</w:t>
      </w:r>
      <w:r w:rsidRPr="00AC648D">
        <w:rPr>
          <w:rFonts w:ascii="Arial" w:hAnsi="Arial" w:cs="Arial"/>
          <w:sz w:val="20"/>
          <w:szCs w:val="20"/>
          <w:lang w:val="en-GB"/>
        </w:rPr>
        <w:t>n</w:t>
      </w:r>
      <w:r w:rsidRPr="00AC648D">
        <w:rPr>
          <w:rFonts w:ascii="Arial" w:hAnsi="Arial" w:cs="Arial"/>
          <w:sz w:val="20"/>
          <w:szCs w:val="20"/>
          <w:lang w:val="en-GB"/>
        </w:rPr>
        <w:t>tally friendly construction or operation already an issue? One key indicator of this is international cert</w:t>
      </w:r>
      <w:r w:rsidRPr="00AC648D">
        <w:rPr>
          <w:rFonts w:ascii="Arial" w:hAnsi="Arial" w:cs="Arial"/>
          <w:sz w:val="20"/>
          <w:szCs w:val="20"/>
          <w:lang w:val="en-GB"/>
        </w:rPr>
        <w:t>i</w:t>
      </w:r>
      <w:r w:rsidRPr="00AC648D">
        <w:rPr>
          <w:rFonts w:ascii="Arial" w:hAnsi="Arial" w:cs="Arial"/>
          <w:sz w:val="20"/>
          <w:szCs w:val="20"/>
          <w:lang w:val="en-GB"/>
        </w:rPr>
        <w:t>fications such as BREEAM, LEED, or DGNB, which paint a sobering picture</w:t>
      </w:r>
      <w:r w:rsidR="0056505A">
        <w:rPr>
          <w:lang w:val="en-GB"/>
        </w:rPr>
        <w:t xml:space="preserve">: </w:t>
      </w:r>
      <w:r w:rsidRPr="00AC648D">
        <w:rPr>
          <w:rFonts w:ascii="Arial" w:hAnsi="Arial" w:cs="Arial"/>
          <w:sz w:val="20"/>
          <w:szCs w:val="20"/>
          <w:lang w:val="en-GB"/>
        </w:rPr>
        <w:t>Less than 3% of all exis</w:t>
      </w:r>
      <w:r w:rsidRPr="00AC648D">
        <w:rPr>
          <w:rFonts w:ascii="Arial" w:hAnsi="Arial" w:cs="Arial"/>
          <w:sz w:val="20"/>
          <w:szCs w:val="20"/>
          <w:lang w:val="en-GB"/>
        </w:rPr>
        <w:t>t</w:t>
      </w:r>
      <w:r w:rsidRPr="00AC648D">
        <w:rPr>
          <w:rFonts w:ascii="Arial" w:hAnsi="Arial" w:cs="Arial"/>
          <w:sz w:val="20"/>
          <w:szCs w:val="20"/>
          <w:lang w:val="en-GB"/>
        </w:rPr>
        <w:t xml:space="preserve">ing and planned </w:t>
      </w:r>
      <w:proofErr w:type="spellStart"/>
      <w:r w:rsidRPr="00AC648D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AC648D">
        <w:rPr>
          <w:rFonts w:ascii="Arial" w:hAnsi="Arial" w:cs="Arial"/>
          <w:sz w:val="20"/>
          <w:szCs w:val="20"/>
          <w:lang w:val="en-GB"/>
        </w:rPr>
        <w:t xml:space="preserve"> have such certifications. If you include other certificates or significant env</w:t>
      </w:r>
      <w:r w:rsidRPr="00AC648D">
        <w:rPr>
          <w:rFonts w:ascii="Arial" w:hAnsi="Arial" w:cs="Arial"/>
          <w:sz w:val="20"/>
          <w:szCs w:val="20"/>
          <w:lang w:val="en-GB"/>
        </w:rPr>
        <w:t>i</w:t>
      </w:r>
      <w:r w:rsidRPr="00AC648D">
        <w:rPr>
          <w:rFonts w:ascii="Arial" w:hAnsi="Arial" w:cs="Arial"/>
          <w:sz w:val="20"/>
          <w:szCs w:val="20"/>
          <w:lang w:val="en-GB"/>
        </w:rPr>
        <w:t>ronmentally relevant measures without certifications, the proportion rises to a maximum of about 5 to 7% of all properties.</w:t>
      </w:r>
    </w:p>
    <w:p w:rsidR="00BB0157" w:rsidRPr="00AC648D" w:rsidRDefault="00AC648D" w:rsidP="00A74ED6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648D">
        <w:rPr>
          <w:rFonts w:ascii="Arial" w:hAnsi="Arial" w:cs="Arial"/>
          <w:sz w:val="20"/>
          <w:szCs w:val="20"/>
          <w:lang w:val="en-GB"/>
        </w:rPr>
        <w:t xml:space="preserve">The situation is quite different for the really large </w:t>
      </w:r>
      <w:proofErr w:type="spellStart"/>
      <w:r w:rsidR="0056505A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AC648D">
        <w:rPr>
          <w:rFonts w:ascii="Arial" w:hAnsi="Arial" w:cs="Arial"/>
          <w:sz w:val="20"/>
          <w:szCs w:val="20"/>
          <w:lang w:val="en-GB"/>
        </w:rPr>
        <w:t xml:space="preserve">, however, as 53% of the 100 largest </w:t>
      </w:r>
      <w:proofErr w:type="spellStart"/>
      <w:r w:rsidR="0056505A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AC648D">
        <w:rPr>
          <w:rFonts w:ascii="Arial" w:hAnsi="Arial" w:cs="Arial"/>
          <w:sz w:val="20"/>
          <w:szCs w:val="20"/>
          <w:lang w:val="en-GB"/>
        </w:rPr>
        <w:t xml:space="preserve"> (over 90,000 m² GLA) in Europe already have an environmental certificate. The English environmental assessment system BREEAM is most commonly used for this purpose and is considered a global stan</w:t>
      </w:r>
      <w:r w:rsidRPr="00AC648D">
        <w:rPr>
          <w:rFonts w:ascii="Arial" w:hAnsi="Arial" w:cs="Arial"/>
          <w:sz w:val="20"/>
          <w:szCs w:val="20"/>
          <w:lang w:val="en-GB"/>
        </w:rPr>
        <w:t>d</w:t>
      </w:r>
      <w:r w:rsidRPr="00AC648D">
        <w:rPr>
          <w:rFonts w:ascii="Arial" w:hAnsi="Arial" w:cs="Arial"/>
          <w:sz w:val="20"/>
          <w:szCs w:val="20"/>
          <w:lang w:val="en-GB"/>
        </w:rPr>
        <w:t>ard for evaluating the e</w:t>
      </w:r>
      <w:r>
        <w:rPr>
          <w:rFonts w:ascii="Arial" w:hAnsi="Arial" w:cs="Arial"/>
          <w:sz w:val="20"/>
          <w:szCs w:val="20"/>
          <w:lang w:val="en-GB"/>
        </w:rPr>
        <w:t>nvironmental impact of buildings.</w:t>
      </w:r>
      <w:r w:rsidR="00196463" w:rsidRPr="00AC648D">
        <w:rPr>
          <w:rFonts w:ascii="Arial" w:hAnsi="Arial" w:cs="Arial"/>
          <w:sz w:val="20"/>
          <w:szCs w:val="20"/>
          <w:lang w:val="en-GB"/>
        </w:rPr>
        <w:t xml:space="preserve"> </w:t>
      </w:r>
      <w:r w:rsidRPr="00AC648D">
        <w:rPr>
          <w:rFonts w:ascii="Arial" w:hAnsi="Arial" w:cs="Arial"/>
          <w:sz w:val="20"/>
          <w:szCs w:val="20"/>
          <w:lang w:val="en-GB"/>
        </w:rPr>
        <w:t>The assessment is based on various criteria, including energy efficiency, water reduction, CO2 emissions, materials, waste management, user health and well-being and innovation.</w:t>
      </w:r>
    </w:p>
    <w:p w:rsidR="00DB622F" w:rsidRPr="00AC648D" w:rsidRDefault="00AC648D" w:rsidP="007C420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648D">
        <w:rPr>
          <w:rFonts w:ascii="Arial" w:hAnsi="Arial" w:cs="Arial"/>
          <w:sz w:val="20"/>
          <w:szCs w:val="20"/>
          <w:lang w:val="en-GB"/>
        </w:rPr>
        <w:t xml:space="preserve">France and Poland are leading the way in the category of very large </w:t>
      </w:r>
      <w:proofErr w:type="spellStart"/>
      <w:r w:rsidR="0056505A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AC648D">
        <w:rPr>
          <w:rFonts w:ascii="Arial" w:hAnsi="Arial" w:cs="Arial"/>
          <w:sz w:val="20"/>
          <w:szCs w:val="20"/>
          <w:lang w:val="en-GB"/>
        </w:rPr>
        <w:t>. The clear laggards are Tu</w:t>
      </w:r>
      <w:r w:rsidRPr="00AC648D">
        <w:rPr>
          <w:rFonts w:ascii="Arial" w:hAnsi="Arial" w:cs="Arial"/>
          <w:sz w:val="20"/>
          <w:szCs w:val="20"/>
          <w:lang w:val="en-GB"/>
        </w:rPr>
        <w:t>r</w:t>
      </w:r>
      <w:r w:rsidRPr="00AC648D">
        <w:rPr>
          <w:rFonts w:ascii="Arial" w:hAnsi="Arial" w:cs="Arial"/>
          <w:sz w:val="20"/>
          <w:szCs w:val="20"/>
          <w:lang w:val="en-GB"/>
        </w:rPr>
        <w:t xml:space="preserve">key and Ukraine. </w:t>
      </w:r>
      <w:proofErr w:type="spellStart"/>
      <w:r w:rsidRPr="00AC648D">
        <w:rPr>
          <w:rFonts w:ascii="Arial" w:hAnsi="Arial" w:cs="Arial"/>
          <w:sz w:val="20"/>
          <w:szCs w:val="20"/>
          <w:lang w:val="en-GB"/>
        </w:rPr>
        <w:t>Unibail</w:t>
      </w:r>
      <w:proofErr w:type="spellEnd"/>
      <w:r w:rsidRPr="00AC648D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Pr="00AC648D">
        <w:rPr>
          <w:rFonts w:ascii="Arial" w:hAnsi="Arial" w:cs="Arial"/>
          <w:sz w:val="20"/>
          <w:szCs w:val="20"/>
          <w:lang w:val="en-GB"/>
        </w:rPr>
        <w:t>Rodamco</w:t>
      </w:r>
      <w:proofErr w:type="spellEnd"/>
      <w:r w:rsidRPr="00AC648D">
        <w:rPr>
          <w:rFonts w:ascii="Arial" w:hAnsi="Arial" w:cs="Arial"/>
          <w:sz w:val="20"/>
          <w:szCs w:val="20"/>
          <w:lang w:val="en-GB"/>
        </w:rPr>
        <w:t>-Westfield holds the most certificates in this size category.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B622F" w:rsidRPr="00AC648D" w:rsidRDefault="004F3120" w:rsidP="007C420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4F3120">
        <w:rPr>
          <w:rFonts w:ascii="Arial" w:hAnsi="Arial" w:cs="Arial"/>
          <w:sz w:val="20"/>
          <w:szCs w:val="20"/>
          <w:lang w:val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408940</wp:posOffset>
            </wp:positionV>
            <wp:extent cx="5760720" cy="3239770"/>
            <wp:effectExtent l="19050" t="19050" r="11430" b="17780"/>
            <wp:wrapTight wrapText="bothSides">
              <wp:wrapPolygon edited="0">
                <wp:start x="-71" y="-127"/>
                <wp:lineTo x="-71" y="21592"/>
                <wp:lineTo x="21571" y="21592"/>
                <wp:lineTo x="21571" y="-127"/>
                <wp:lineTo x="-71" y="-127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CD5" w:rsidRPr="00C63CD5" w:rsidRDefault="00C63CD5" w:rsidP="00C63CD5">
      <w:pPr>
        <w:spacing w:line="360" w:lineRule="auto"/>
        <w:rPr>
          <w:rFonts w:ascii="Arial" w:hAnsi="Arial" w:cs="Arial"/>
          <w:sz w:val="20"/>
          <w:szCs w:val="20"/>
        </w:rPr>
      </w:pPr>
    </w:p>
    <w:p w:rsidR="00C63CD5" w:rsidRDefault="00C63CD5" w:rsidP="00C63CD5">
      <w:pPr>
        <w:spacing w:line="360" w:lineRule="auto"/>
        <w:rPr>
          <w:rFonts w:ascii="Arial" w:hAnsi="Arial" w:cs="Arial"/>
          <w:sz w:val="20"/>
          <w:szCs w:val="20"/>
        </w:rPr>
      </w:pPr>
      <w:r w:rsidRPr="00C63CD5">
        <w:rPr>
          <w:rFonts w:ascii="Arial" w:hAnsi="Arial" w:cs="Arial"/>
          <w:sz w:val="20"/>
          <w:szCs w:val="20"/>
          <w:lang w:val="en-GB"/>
        </w:rPr>
        <w:t xml:space="preserve">The exemplary practices of the large </w:t>
      </w:r>
      <w:proofErr w:type="spellStart"/>
      <w:r w:rsidRPr="00C63CD5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C63CD5">
        <w:rPr>
          <w:rFonts w:ascii="Arial" w:hAnsi="Arial" w:cs="Arial"/>
          <w:sz w:val="20"/>
          <w:szCs w:val="20"/>
          <w:lang w:val="en-GB"/>
        </w:rPr>
        <w:t xml:space="preserve"> may be attributed to their ownership structure. Instit</w:t>
      </w:r>
      <w:r w:rsidRPr="00C63CD5">
        <w:rPr>
          <w:rFonts w:ascii="Arial" w:hAnsi="Arial" w:cs="Arial"/>
          <w:sz w:val="20"/>
          <w:szCs w:val="20"/>
          <w:lang w:val="en-GB"/>
        </w:rPr>
        <w:t>u</w:t>
      </w:r>
      <w:r w:rsidRPr="00C63CD5">
        <w:rPr>
          <w:rFonts w:ascii="Arial" w:hAnsi="Arial" w:cs="Arial"/>
          <w:sz w:val="20"/>
          <w:szCs w:val="20"/>
          <w:lang w:val="en-GB"/>
        </w:rPr>
        <w:t xml:space="preserve">tional and private investors increasingly prefer to invest in environmentally conscious companies. </w:t>
      </w:r>
      <w:r w:rsidRPr="00C63CD5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3CD5">
        <w:rPr>
          <w:rFonts w:ascii="Arial" w:hAnsi="Arial" w:cs="Arial"/>
          <w:sz w:val="20"/>
          <w:szCs w:val="20"/>
        </w:rPr>
        <w:t>fact</w:t>
      </w:r>
      <w:proofErr w:type="spellEnd"/>
      <w:r w:rsidRPr="00C63C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3CD5">
        <w:rPr>
          <w:rFonts w:ascii="Arial" w:hAnsi="Arial" w:cs="Arial"/>
          <w:sz w:val="20"/>
          <w:szCs w:val="20"/>
        </w:rPr>
        <w:t>various</w:t>
      </w:r>
      <w:proofErr w:type="spellEnd"/>
      <w:r w:rsidRPr="00C63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CD5">
        <w:rPr>
          <w:rFonts w:ascii="Arial" w:hAnsi="Arial" w:cs="Arial"/>
          <w:sz w:val="20"/>
          <w:szCs w:val="20"/>
        </w:rPr>
        <w:t>funds</w:t>
      </w:r>
      <w:proofErr w:type="spellEnd"/>
      <w:r w:rsidRPr="00C63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CD5">
        <w:rPr>
          <w:rFonts w:ascii="Arial" w:hAnsi="Arial" w:cs="Arial"/>
          <w:sz w:val="20"/>
          <w:szCs w:val="20"/>
        </w:rPr>
        <w:t>already</w:t>
      </w:r>
      <w:proofErr w:type="spellEnd"/>
      <w:r w:rsidRPr="00C63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CD5">
        <w:rPr>
          <w:rFonts w:ascii="Arial" w:hAnsi="Arial" w:cs="Arial"/>
          <w:sz w:val="20"/>
          <w:szCs w:val="20"/>
        </w:rPr>
        <w:t>have</w:t>
      </w:r>
      <w:proofErr w:type="spellEnd"/>
      <w:r w:rsidRPr="00C63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CD5">
        <w:rPr>
          <w:rFonts w:ascii="Arial" w:hAnsi="Arial" w:cs="Arial"/>
          <w:sz w:val="20"/>
          <w:szCs w:val="20"/>
        </w:rPr>
        <w:t>clear</w:t>
      </w:r>
      <w:proofErr w:type="spellEnd"/>
      <w:r w:rsidRPr="00C63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CD5">
        <w:rPr>
          <w:rFonts w:ascii="Arial" w:hAnsi="Arial" w:cs="Arial"/>
          <w:sz w:val="20"/>
          <w:szCs w:val="20"/>
        </w:rPr>
        <w:t>guidelines</w:t>
      </w:r>
      <w:proofErr w:type="spellEnd"/>
      <w:r w:rsidRPr="00C63CD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63CD5">
        <w:rPr>
          <w:rFonts w:ascii="Arial" w:hAnsi="Arial" w:cs="Arial"/>
          <w:sz w:val="20"/>
          <w:szCs w:val="20"/>
        </w:rPr>
        <w:t>this</w:t>
      </w:r>
      <w:proofErr w:type="spellEnd"/>
      <w:r w:rsidRPr="00C63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CD5">
        <w:rPr>
          <w:rFonts w:ascii="Arial" w:hAnsi="Arial" w:cs="Arial"/>
          <w:sz w:val="20"/>
          <w:szCs w:val="20"/>
        </w:rPr>
        <w:t>regard</w:t>
      </w:r>
      <w:proofErr w:type="spellEnd"/>
      <w:r w:rsidRPr="00C63CD5">
        <w:rPr>
          <w:rFonts w:ascii="Arial" w:hAnsi="Arial" w:cs="Arial"/>
          <w:sz w:val="20"/>
          <w:szCs w:val="20"/>
        </w:rPr>
        <w:t>.</w:t>
      </w:r>
    </w:p>
    <w:p w:rsidR="004F3120" w:rsidRPr="004F3120" w:rsidRDefault="00C63CD5" w:rsidP="004F3120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63CD5">
        <w:rPr>
          <w:rFonts w:ascii="Arial" w:hAnsi="Arial" w:cs="Arial"/>
          <w:sz w:val="20"/>
          <w:szCs w:val="20"/>
          <w:lang w:val="en-GB"/>
        </w:rPr>
        <w:t xml:space="preserve">In smaller shopping </w:t>
      </w:r>
      <w:proofErr w:type="spellStart"/>
      <w:r w:rsidRPr="00C63CD5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C63CD5">
        <w:rPr>
          <w:rFonts w:ascii="Arial" w:hAnsi="Arial" w:cs="Arial"/>
          <w:sz w:val="20"/>
          <w:szCs w:val="20"/>
          <w:lang w:val="en-GB"/>
        </w:rPr>
        <w:t xml:space="preserve"> with a total leasable area (GLA) of under 90,000 m</w:t>
      </w:r>
      <w:r w:rsidRPr="0056505A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C63CD5">
        <w:rPr>
          <w:rFonts w:ascii="Arial" w:hAnsi="Arial" w:cs="Arial"/>
          <w:sz w:val="20"/>
          <w:szCs w:val="20"/>
          <w:lang w:val="en-GB"/>
        </w:rPr>
        <w:t xml:space="preserve">, it is noticeable that especially self-financed and/or older </w:t>
      </w:r>
      <w:proofErr w:type="spellStart"/>
      <w:r w:rsidRPr="00C63CD5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C63CD5">
        <w:rPr>
          <w:rFonts w:ascii="Arial" w:hAnsi="Arial" w:cs="Arial"/>
          <w:sz w:val="20"/>
          <w:szCs w:val="20"/>
          <w:lang w:val="en-GB"/>
        </w:rPr>
        <w:t xml:space="preserve"> apparently show </w:t>
      </w:r>
      <w:r>
        <w:rPr>
          <w:rFonts w:ascii="Arial" w:hAnsi="Arial" w:cs="Arial"/>
          <w:sz w:val="20"/>
          <w:szCs w:val="20"/>
          <w:lang w:val="en-GB"/>
        </w:rPr>
        <w:t xml:space="preserve">less interest in certifications. </w:t>
      </w:r>
      <w:r w:rsidRPr="00C63CD5">
        <w:rPr>
          <w:rFonts w:ascii="Arial" w:hAnsi="Arial" w:cs="Arial"/>
          <w:sz w:val="20"/>
          <w:szCs w:val="20"/>
          <w:lang w:val="en-GB"/>
        </w:rPr>
        <w:t>In such cases, certifications seem to be more</w:t>
      </w:r>
      <w:r>
        <w:rPr>
          <w:rFonts w:ascii="Arial" w:hAnsi="Arial" w:cs="Arial"/>
          <w:sz w:val="20"/>
          <w:szCs w:val="20"/>
          <w:lang w:val="en-GB"/>
        </w:rPr>
        <w:t xml:space="preserve"> of an exception than the rule.</w:t>
      </w:r>
    </w:p>
    <w:p w:rsidR="004F3120" w:rsidRDefault="004F3120" w:rsidP="004F3120">
      <w:pPr>
        <w:spacing w:line="360" w:lineRule="auto"/>
        <w:rPr>
          <w:rFonts w:ascii="Arial" w:hAnsi="Arial" w:cs="Arial"/>
          <w:sz w:val="20"/>
          <w:szCs w:val="20"/>
        </w:rPr>
      </w:pPr>
      <w:r w:rsidRPr="004F3120">
        <w:rPr>
          <w:rFonts w:ascii="Arial" w:hAnsi="Arial" w:cs="Arial"/>
          <w:sz w:val="20"/>
          <w:szCs w:val="20"/>
          <w:lang w:val="en-GB"/>
        </w:rPr>
        <w:t xml:space="preserve">However, in individual </w:t>
      </w:r>
      <w:proofErr w:type="spellStart"/>
      <w:r w:rsidRPr="004F3120">
        <w:rPr>
          <w:rFonts w:ascii="Arial" w:hAnsi="Arial" w:cs="Arial"/>
          <w:sz w:val="20"/>
          <w:szCs w:val="20"/>
          <w:lang w:val="en-GB"/>
        </w:rPr>
        <w:t>subaspects</w:t>
      </w:r>
      <w:proofErr w:type="spellEnd"/>
      <w:r w:rsidRPr="004F3120">
        <w:rPr>
          <w:rFonts w:ascii="Arial" w:hAnsi="Arial" w:cs="Arial"/>
          <w:sz w:val="20"/>
          <w:szCs w:val="20"/>
          <w:lang w:val="en-GB"/>
        </w:rPr>
        <w:t>, there is also active engagement among smaller units. For example, there is currently a strong focus on retrofitting photovoltaic systems to provide alternative energy. Sim</w:t>
      </w:r>
      <w:r w:rsidRPr="004F3120">
        <w:rPr>
          <w:rFonts w:ascii="Arial" w:hAnsi="Arial" w:cs="Arial"/>
          <w:sz w:val="20"/>
          <w:szCs w:val="20"/>
          <w:lang w:val="en-GB"/>
        </w:rPr>
        <w:t>i</w:t>
      </w:r>
      <w:r w:rsidRPr="004F3120">
        <w:rPr>
          <w:rFonts w:ascii="Arial" w:hAnsi="Arial" w:cs="Arial"/>
          <w:sz w:val="20"/>
          <w:szCs w:val="20"/>
          <w:lang w:val="en-GB"/>
        </w:rPr>
        <w:t xml:space="preserve">larly, attention is given to parking lot greening, and in newer </w:t>
      </w:r>
      <w:proofErr w:type="spellStart"/>
      <w:r w:rsidRPr="004F3120">
        <w:rPr>
          <w:rFonts w:ascii="Arial" w:hAnsi="Arial" w:cs="Arial"/>
          <w:sz w:val="20"/>
          <w:szCs w:val="20"/>
          <w:lang w:val="en-GB"/>
        </w:rPr>
        <w:t>centers</w:t>
      </w:r>
      <w:proofErr w:type="spellEnd"/>
      <w:r w:rsidRPr="004F3120">
        <w:rPr>
          <w:rFonts w:ascii="Arial" w:hAnsi="Arial" w:cs="Arial"/>
          <w:sz w:val="20"/>
          <w:szCs w:val="20"/>
          <w:lang w:val="en-GB"/>
        </w:rPr>
        <w:t>, there is a concern for more ec</w:t>
      </w:r>
      <w:r w:rsidRPr="004F3120">
        <w:rPr>
          <w:rFonts w:ascii="Arial" w:hAnsi="Arial" w:cs="Arial"/>
          <w:sz w:val="20"/>
          <w:szCs w:val="20"/>
          <w:lang w:val="en-GB"/>
        </w:rPr>
        <w:t>o</w:t>
      </w:r>
      <w:r w:rsidRPr="004F3120">
        <w:rPr>
          <w:rFonts w:ascii="Arial" w:hAnsi="Arial" w:cs="Arial"/>
          <w:sz w:val="20"/>
          <w:szCs w:val="20"/>
          <w:lang w:val="en-GB"/>
        </w:rPr>
        <w:t xml:space="preserve">nomical use of space. </w:t>
      </w:r>
      <w:r w:rsidRPr="004F312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4F3120">
        <w:rPr>
          <w:rFonts w:ascii="Arial" w:hAnsi="Arial" w:cs="Arial"/>
          <w:sz w:val="20"/>
          <w:szCs w:val="20"/>
        </w:rPr>
        <w:t>latter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is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likely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influenced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by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local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regulations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and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land</w:t>
      </w:r>
      <w:proofErr w:type="spellEnd"/>
      <w:r w:rsidRPr="004F31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120">
        <w:rPr>
          <w:rFonts w:ascii="Arial" w:hAnsi="Arial" w:cs="Arial"/>
          <w:sz w:val="20"/>
          <w:szCs w:val="20"/>
        </w:rPr>
        <w:t>prices</w:t>
      </w:r>
      <w:proofErr w:type="spellEnd"/>
      <w:r w:rsidRPr="004F3120">
        <w:rPr>
          <w:rFonts w:ascii="Arial" w:hAnsi="Arial" w:cs="Arial"/>
          <w:sz w:val="20"/>
          <w:szCs w:val="20"/>
        </w:rPr>
        <w:t>.</w:t>
      </w:r>
    </w:p>
    <w:p w:rsidR="00A74ED6" w:rsidRPr="004F3120" w:rsidRDefault="004F3120" w:rsidP="004F3120">
      <w:pPr>
        <w:spacing w:line="360" w:lineRule="auto"/>
        <w:rPr>
          <w:rFonts w:ascii="Arial" w:hAnsi="Arial" w:cs="Arial"/>
          <w:sz w:val="10"/>
          <w:szCs w:val="20"/>
          <w:lang w:val="en-GB"/>
        </w:rPr>
      </w:pPr>
      <w:r w:rsidRPr="004F3120">
        <w:rPr>
          <w:rFonts w:ascii="Arial" w:hAnsi="Arial" w:cs="Arial"/>
          <w:sz w:val="20"/>
          <w:szCs w:val="20"/>
          <w:lang w:val="en-GB"/>
        </w:rPr>
        <w:t xml:space="preserve">The currently very popular beehives on the roof of the </w:t>
      </w:r>
      <w:proofErr w:type="spellStart"/>
      <w:r w:rsidR="0056505A">
        <w:rPr>
          <w:rFonts w:ascii="Arial" w:hAnsi="Arial" w:cs="Arial"/>
          <w:sz w:val="20"/>
          <w:szCs w:val="20"/>
          <w:lang w:val="en-GB"/>
        </w:rPr>
        <w:t>center</w:t>
      </w:r>
      <w:proofErr w:type="spellEnd"/>
      <w:r w:rsidRPr="004F3120">
        <w:rPr>
          <w:rFonts w:ascii="Arial" w:hAnsi="Arial" w:cs="Arial"/>
          <w:sz w:val="20"/>
          <w:szCs w:val="20"/>
          <w:lang w:val="en-GB"/>
        </w:rPr>
        <w:t>, however, seem to have been conceived pr</w:t>
      </w:r>
      <w:r w:rsidRPr="004F3120">
        <w:rPr>
          <w:rFonts w:ascii="Arial" w:hAnsi="Arial" w:cs="Arial"/>
          <w:sz w:val="20"/>
          <w:szCs w:val="20"/>
          <w:lang w:val="en-GB"/>
        </w:rPr>
        <w:t>i</w:t>
      </w:r>
      <w:r w:rsidRPr="004F3120">
        <w:rPr>
          <w:rFonts w:ascii="Arial" w:hAnsi="Arial" w:cs="Arial"/>
          <w:sz w:val="20"/>
          <w:szCs w:val="20"/>
          <w:lang w:val="en-GB"/>
        </w:rPr>
        <w:t>marily as a marketing measure. Overall, it can be seen that environmental awareness currently only arises when it is also directly or indirectly financially worthwhile.</w:t>
      </w:r>
    </w:p>
    <w:bookmarkEnd w:id="0"/>
    <w:p w:rsidR="00E16D49" w:rsidRDefault="00E16D49" w:rsidP="00E16D49">
      <w:pPr>
        <w:jc w:val="center"/>
        <w:rPr>
          <w:rFonts w:ascii="Arial" w:hAnsi="Arial" w:cs="Arial"/>
          <w:i/>
          <w:sz w:val="18"/>
          <w:szCs w:val="20"/>
          <w:lang w:val="en-GB"/>
        </w:rPr>
      </w:pPr>
    </w:p>
    <w:p w:rsidR="00E16D49" w:rsidRPr="00E16D49" w:rsidRDefault="00E16D49" w:rsidP="00E16D49">
      <w:pPr>
        <w:jc w:val="center"/>
        <w:rPr>
          <w:rFonts w:ascii="Arial" w:hAnsi="Arial" w:cs="Arial"/>
          <w:i/>
          <w:sz w:val="18"/>
          <w:szCs w:val="20"/>
          <w:lang w:val="de-DE"/>
        </w:rPr>
      </w:pPr>
      <w:r w:rsidRPr="00E16D49">
        <w:rPr>
          <w:rFonts w:ascii="Arial" w:hAnsi="Arial" w:cs="Arial"/>
          <w:i/>
          <w:sz w:val="18"/>
          <w:szCs w:val="20"/>
          <w:lang w:val="en-GB"/>
        </w:rPr>
        <w:t>The data is sourced from the "</w:t>
      </w:r>
      <w:r w:rsidRPr="00E16D49">
        <w:rPr>
          <w:rFonts w:ascii="Arial" w:hAnsi="Arial" w:cs="Arial"/>
          <w:b/>
          <w:i/>
          <w:sz w:val="18"/>
          <w:szCs w:val="20"/>
          <w:lang w:val="en-GB"/>
        </w:rPr>
        <w:t xml:space="preserve">RegioData Shopping </w:t>
      </w:r>
      <w:proofErr w:type="spellStart"/>
      <w:r w:rsidRPr="00E16D49">
        <w:rPr>
          <w:rFonts w:ascii="Arial" w:hAnsi="Arial" w:cs="Arial"/>
          <w:b/>
          <w:i/>
          <w:sz w:val="18"/>
          <w:szCs w:val="20"/>
          <w:lang w:val="en-GB"/>
        </w:rPr>
        <w:t>Center</w:t>
      </w:r>
      <w:proofErr w:type="spellEnd"/>
      <w:r w:rsidRPr="00E16D49">
        <w:rPr>
          <w:rFonts w:ascii="Arial" w:hAnsi="Arial" w:cs="Arial"/>
          <w:b/>
          <w:i/>
          <w:sz w:val="18"/>
          <w:szCs w:val="20"/>
          <w:lang w:val="en-GB"/>
        </w:rPr>
        <w:t xml:space="preserve"> Collection - Europe</w:t>
      </w:r>
      <w:r w:rsidRPr="00E16D49">
        <w:rPr>
          <w:rFonts w:ascii="Arial" w:hAnsi="Arial" w:cs="Arial"/>
          <w:i/>
          <w:sz w:val="18"/>
          <w:szCs w:val="20"/>
          <w:lang w:val="en-GB"/>
        </w:rPr>
        <w:t>." Country-level data on sho</w:t>
      </w:r>
      <w:r w:rsidRPr="00E16D49">
        <w:rPr>
          <w:rFonts w:ascii="Arial" w:hAnsi="Arial" w:cs="Arial"/>
          <w:i/>
          <w:sz w:val="18"/>
          <w:szCs w:val="20"/>
          <w:lang w:val="en-GB"/>
        </w:rPr>
        <w:t>p</w:t>
      </w:r>
      <w:r w:rsidRPr="00E16D49">
        <w:rPr>
          <w:rFonts w:ascii="Arial" w:hAnsi="Arial" w:cs="Arial"/>
          <w:i/>
          <w:sz w:val="18"/>
          <w:szCs w:val="20"/>
          <w:lang w:val="en-GB"/>
        </w:rPr>
        <w:t>ping malls, retail parks, hypermarkets, and outlet malls are currently available from €100 (plus 20% VAT) at R</w:t>
      </w:r>
      <w:r w:rsidRPr="00E16D49">
        <w:rPr>
          <w:rFonts w:ascii="Arial" w:hAnsi="Arial" w:cs="Arial"/>
          <w:i/>
          <w:sz w:val="18"/>
          <w:szCs w:val="20"/>
          <w:lang w:val="en-GB"/>
        </w:rPr>
        <w:t>e</w:t>
      </w:r>
      <w:r w:rsidRPr="00E16D49">
        <w:rPr>
          <w:rFonts w:ascii="Arial" w:hAnsi="Arial" w:cs="Arial"/>
          <w:i/>
          <w:sz w:val="18"/>
          <w:szCs w:val="20"/>
          <w:lang w:val="en-GB"/>
        </w:rPr>
        <w:t>gioD</w:t>
      </w:r>
      <w:r w:rsidRPr="00E16D49">
        <w:rPr>
          <w:rFonts w:ascii="Arial" w:hAnsi="Arial" w:cs="Arial"/>
          <w:i/>
          <w:sz w:val="18"/>
          <w:szCs w:val="20"/>
          <w:lang w:val="en-GB"/>
        </w:rPr>
        <w:t>a</w:t>
      </w:r>
      <w:r w:rsidRPr="00E16D49">
        <w:rPr>
          <w:rFonts w:ascii="Arial" w:hAnsi="Arial" w:cs="Arial"/>
          <w:i/>
          <w:sz w:val="18"/>
          <w:szCs w:val="20"/>
          <w:lang w:val="en-GB"/>
        </w:rPr>
        <w:t xml:space="preserve">ta.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For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 xml:space="preserve">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more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 xml:space="preserve">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information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 xml:space="preserve">,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please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 xml:space="preserve">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visit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 xml:space="preserve"> www.regiodata.eu.</w:t>
      </w:r>
    </w:p>
    <w:p w:rsidR="000933D3" w:rsidRPr="002D2B0D" w:rsidRDefault="00E16D49" w:rsidP="00E16D49">
      <w:pPr>
        <w:jc w:val="center"/>
        <w:rPr>
          <w:rFonts w:ascii="Arial" w:hAnsi="Arial" w:cs="Arial"/>
          <w:i/>
          <w:sz w:val="20"/>
          <w:szCs w:val="20"/>
        </w:rPr>
      </w:pPr>
      <w:r w:rsidRPr="00E16D49">
        <w:rPr>
          <w:rFonts w:ascii="Arial" w:hAnsi="Arial" w:cs="Arial"/>
          <w:b/>
          <w:i/>
          <w:sz w:val="18"/>
          <w:szCs w:val="20"/>
          <w:lang w:val="en-GB"/>
        </w:rPr>
        <w:t>RegioData Research GmbH</w:t>
      </w:r>
      <w:r w:rsidRPr="00E16D49">
        <w:rPr>
          <w:rFonts w:ascii="Arial" w:hAnsi="Arial" w:cs="Arial"/>
          <w:i/>
          <w:sz w:val="18"/>
          <w:szCs w:val="20"/>
          <w:lang w:val="en-GB"/>
        </w:rPr>
        <w:t xml:space="preserve">, based in Vienna and Munich, is a specialist in regional economic data for Europe. We provide decision-relevant information for the retail, real estate, and finance sectors.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Up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>-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to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 xml:space="preserve">-date,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precise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 xml:space="preserve">,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and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 xml:space="preserve"> </w:t>
      </w:r>
      <w:proofErr w:type="spellStart"/>
      <w:r w:rsidRPr="00E16D49">
        <w:rPr>
          <w:rFonts w:ascii="Arial" w:hAnsi="Arial" w:cs="Arial"/>
          <w:i/>
          <w:sz w:val="18"/>
          <w:szCs w:val="20"/>
          <w:lang w:val="de-DE"/>
        </w:rPr>
        <w:t>reliable</w:t>
      </w:r>
      <w:proofErr w:type="spellEnd"/>
      <w:r w:rsidRPr="00E16D49">
        <w:rPr>
          <w:rFonts w:ascii="Arial" w:hAnsi="Arial" w:cs="Arial"/>
          <w:i/>
          <w:sz w:val="18"/>
          <w:szCs w:val="20"/>
          <w:lang w:val="de-DE"/>
        </w:rPr>
        <w:t>.</w:t>
      </w:r>
    </w:p>
    <w:p w:rsidR="00056A27" w:rsidRPr="000933D3" w:rsidRDefault="00056A27" w:rsidP="004B3C6D">
      <w:pPr>
        <w:jc w:val="center"/>
        <w:rPr>
          <w:rFonts w:ascii="Arial" w:hAnsi="Arial" w:cs="Arial"/>
          <w:i/>
          <w:sz w:val="18"/>
          <w:szCs w:val="20"/>
        </w:rPr>
      </w:pPr>
      <w:r w:rsidRPr="000933D3">
        <w:rPr>
          <w:rFonts w:ascii="Arial" w:hAnsi="Arial" w:cs="Arial"/>
          <w:i/>
          <w:sz w:val="18"/>
          <w:szCs w:val="20"/>
          <w:lang w:val="de-DE"/>
        </w:rPr>
        <w:t xml:space="preserve">Stand: </w:t>
      </w:r>
      <w:r w:rsidR="004655F5" w:rsidRPr="000933D3">
        <w:rPr>
          <w:rFonts w:ascii="Arial" w:hAnsi="Arial" w:cs="Arial"/>
          <w:i/>
          <w:sz w:val="18"/>
          <w:szCs w:val="20"/>
          <w:lang w:val="de-DE"/>
        </w:rPr>
        <w:t>11</w:t>
      </w:r>
      <w:r w:rsidR="009922C2" w:rsidRPr="000933D3">
        <w:rPr>
          <w:rFonts w:ascii="Arial" w:hAnsi="Arial" w:cs="Arial"/>
          <w:i/>
          <w:sz w:val="18"/>
          <w:szCs w:val="20"/>
          <w:lang w:val="de-DE"/>
        </w:rPr>
        <w:t>/</w:t>
      </w:r>
      <w:r w:rsidRPr="000933D3">
        <w:rPr>
          <w:rFonts w:ascii="Arial" w:hAnsi="Arial" w:cs="Arial"/>
          <w:i/>
          <w:sz w:val="18"/>
          <w:szCs w:val="20"/>
          <w:lang w:val="de-DE"/>
        </w:rPr>
        <w:t>2023</w:t>
      </w:r>
    </w:p>
    <w:sectPr w:rsidR="00056A27" w:rsidRPr="000933D3" w:rsidSect="00BB015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0C" w:rsidRDefault="00B9620C" w:rsidP="00BB0157">
      <w:pPr>
        <w:spacing w:after="0" w:line="240" w:lineRule="auto"/>
      </w:pPr>
      <w:r>
        <w:separator/>
      </w:r>
    </w:p>
  </w:endnote>
  <w:endnote w:type="continuationSeparator" w:id="0">
    <w:p w:rsidR="00B9620C" w:rsidRDefault="00B9620C" w:rsidP="00B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Pr="00BB0157" w:rsidRDefault="006175AA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BB0157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BB0157">
      <w:rPr>
        <w:rFonts w:ascii="Arial" w:hAnsi="Arial" w:cs="Arial"/>
        <w:color w:val="7F7F7F" w:themeColor="text1" w:themeTint="80"/>
        <w:sz w:val="20"/>
        <w:szCs w:val="20"/>
      </w:rPr>
      <w:tab/>
    </w:r>
    <w:r w:rsidR="00BB0157">
      <w:rPr>
        <w:rFonts w:ascii="Arial" w:hAnsi="Arial" w:cs="Arial"/>
        <w:color w:val="7F7F7F" w:themeColor="text1" w:themeTint="80"/>
        <w:sz w:val="20"/>
        <w:szCs w:val="20"/>
      </w:rP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Pr="00BB0157" w:rsidRDefault="006175AA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BB0157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BB0157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BB0157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0C" w:rsidRDefault="00B9620C" w:rsidP="00BB0157">
      <w:pPr>
        <w:spacing w:after="0" w:line="240" w:lineRule="auto"/>
      </w:pPr>
      <w:r>
        <w:separator/>
      </w:r>
    </w:p>
  </w:footnote>
  <w:footnote w:type="continuationSeparator" w:id="0">
    <w:p w:rsidR="00B9620C" w:rsidRDefault="00B9620C" w:rsidP="00BB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Default="00BB0157" w:rsidP="00BB0157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3742A" wp14:editId="22FC6F76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CD39D" wp14:editId="235F0E65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157" w:rsidRPr="006B0B6D" w:rsidRDefault="00BB0157" w:rsidP="00BB0157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29.45pt;margin-top:3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BB0157" w:rsidRPr="006B0B6D" w:rsidRDefault="00BB0157" w:rsidP="00BB0157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0B802CC" wp14:editId="7E50183C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157" w:rsidRDefault="00BB01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Default="00BB0157" w:rsidP="00BB0157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CA074B" wp14:editId="0686A815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EVqQ/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EAED51" wp14:editId="2D9F2567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157" w:rsidRPr="006B0B6D" w:rsidRDefault="00BB0157" w:rsidP="00BB0157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29.45pt;margin-top: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5eAIAAGYFAAAOAAAAZHJzL2Uyb0RvYy54bWysVN9P2zAQfp+0/8Hy+0jLCm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sV06O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BB0157" w:rsidRPr="006B0B6D" w:rsidRDefault="00BB0157" w:rsidP="00BB0157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4D6AA653" wp14:editId="0F7BAA0D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7" name="Grafik 7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157" w:rsidRDefault="00BB01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70E2"/>
    <w:multiLevelType w:val="hybridMultilevel"/>
    <w:tmpl w:val="E26625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39"/>
    <w:rsid w:val="00000CA0"/>
    <w:rsid w:val="000509AA"/>
    <w:rsid w:val="00054A18"/>
    <w:rsid w:val="00055B3B"/>
    <w:rsid w:val="00056A27"/>
    <w:rsid w:val="00073C09"/>
    <w:rsid w:val="000849ED"/>
    <w:rsid w:val="000933D3"/>
    <w:rsid w:val="000C149D"/>
    <w:rsid w:val="000D4F1C"/>
    <w:rsid w:val="000D7E49"/>
    <w:rsid w:val="000E4631"/>
    <w:rsid w:val="000E4FFC"/>
    <w:rsid w:val="000E5D55"/>
    <w:rsid w:val="001129AD"/>
    <w:rsid w:val="00141712"/>
    <w:rsid w:val="00196463"/>
    <w:rsid w:val="0019791A"/>
    <w:rsid w:val="001B5917"/>
    <w:rsid w:val="001C2665"/>
    <w:rsid w:val="001D3411"/>
    <w:rsid w:val="001E374E"/>
    <w:rsid w:val="001F02EE"/>
    <w:rsid w:val="002075D9"/>
    <w:rsid w:val="00250D59"/>
    <w:rsid w:val="002614BC"/>
    <w:rsid w:val="0026628C"/>
    <w:rsid w:val="002748AE"/>
    <w:rsid w:val="0028105C"/>
    <w:rsid w:val="0028239F"/>
    <w:rsid w:val="00286078"/>
    <w:rsid w:val="002B0983"/>
    <w:rsid w:val="002B5CA0"/>
    <w:rsid w:val="002C1312"/>
    <w:rsid w:val="002D26FA"/>
    <w:rsid w:val="002D2B0D"/>
    <w:rsid w:val="002F6CDC"/>
    <w:rsid w:val="00302BAB"/>
    <w:rsid w:val="00332778"/>
    <w:rsid w:val="00353B31"/>
    <w:rsid w:val="003679C1"/>
    <w:rsid w:val="003B36CD"/>
    <w:rsid w:val="003B40F0"/>
    <w:rsid w:val="003D0A85"/>
    <w:rsid w:val="003E339F"/>
    <w:rsid w:val="0040455B"/>
    <w:rsid w:val="0040600C"/>
    <w:rsid w:val="00451B0E"/>
    <w:rsid w:val="00453CAB"/>
    <w:rsid w:val="004655F5"/>
    <w:rsid w:val="00483141"/>
    <w:rsid w:val="004838AE"/>
    <w:rsid w:val="00486DD3"/>
    <w:rsid w:val="00487278"/>
    <w:rsid w:val="00487E47"/>
    <w:rsid w:val="004A15CB"/>
    <w:rsid w:val="004B3C6D"/>
    <w:rsid w:val="004E312A"/>
    <w:rsid w:val="004E3EFE"/>
    <w:rsid w:val="004F3120"/>
    <w:rsid w:val="005106CF"/>
    <w:rsid w:val="00533011"/>
    <w:rsid w:val="00535EF0"/>
    <w:rsid w:val="00540E5E"/>
    <w:rsid w:val="005430A5"/>
    <w:rsid w:val="00545028"/>
    <w:rsid w:val="0056505A"/>
    <w:rsid w:val="00565343"/>
    <w:rsid w:val="0058493C"/>
    <w:rsid w:val="00595212"/>
    <w:rsid w:val="005E6139"/>
    <w:rsid w:val="00601EC5"/>
    <w:rsid w:val="006162F4"/>
    <w:rsid w:val="006175AA"/>
    <w:rsid w:val="00625800"/>
    <w:rsid w:val="00631F78"/>
    <w:rsid w:val="00632E28"/>
    <w:rsid w:val="00640CA6"/>
    <w:rsid w:val="00640F3D"/>
    <w:rsid w:val="006563D1"/>
    <w:rsid w:val="006722D2"/>
    <w:rsid w:val="006722EF"/>
    <w:rsid w:val="00681A78"/>
    <w:rsid w:val="006A4E03"/>
    <w:rsid w:val="006B1640"/>
    <w:rsid w:val="006C6A6F"/>
    <w:rsid w:val="006E0E99"/>
    <w:rsid w:val="006E1D32"/>
    <w:rsid w:val="006E4787"/>
    <w:rsid w:val="006E6D43"/>
    <w:rsid w:val="006F0849"/>
    <w:rsid w:val="00706465"/>
    <w:rsid w:val="00707515"/>
    <w:rsid w:val="007401F5"/>
    <w:rsid w:val="00747CA1"/>
    <w:rsid w:val="00764CB5"/>
    <w:rsid w:val="007A039E"/>
    <w:rsid w:val="007C3A5A"/>
    <w:rsid w:val="007C4207"/>
    <w:rsid w:val="007D392C"/>
    <w:rsid w:val="007E0814"/>
    <w:rsid w:val="007E412F"/>
    <w:rsid w:val="007F242A"/>
    <w:rsid w:val="007F49DF"/>
    <w:rsid w:val="0081290B"/>
    <w:rsid w:val="00815301"/>
    <w:rsid w:val="008572E7"/>
    <w:rsid w:val="00871353"/>
    <w:rsid w:val="00882BB6"/>
    <w:rsid w:val="00894CD2"/>
    <w:rsid w:val="008A0B08"/>
    <w:rsid w:val="008A52D1"/>
    <w:rsid w:val="008B0677"/>
    <w:rsid w:val="008D3A50"/>
    <w:rsid w:val="008E60CD"/>
    <w:rsid w:val="00904795"/>
    <w:rsid w:val="0090542E"/>
    <w:rsid w:val="009056DE"/>
    <w:rsid w:val="00922B16"/>
    <w:rsid w:val="0093582C"/>
    <w:rsid w:val="00936425"/>
    <w:rsid w:val="00947A0F"/>
    <w:rsid w:val="009559C1"/>
    <w:rsid w:val="009753BD"/>
    <w:rsid w:val="00975565"/>
    <w:rsid w:val="009922C2"/>
    <w:rsid w:val="00996460"/>
    <w:rsid w:val="009A234B"/>
    <w:rsid w:val="009B2381"/>
    <w:rsid w:val="009C2535"/>
    <w:rsid w:val="009E2D6F"/>
    <w:rsid w:val="00A05A61"/>
    <w:rsid w:val="00A14080"/>
    <w:rsid w:val="00A17320"/>
    <w:rsid w:val="00A256F0"/>
    <w:rsid w:val="00A36BD5"/>
    <w:rsid w:val="00A45FF5"/>
    <w:rsid w:val="00A5660D"/>
    <w:rsid w:val="00A74ED6"/>
    <w:rsid w:val="00AA74AB"/>
    <w:rsid w:val="00AB675E"/>
    <w:rsid w:val="00AB761C"/>
    <w:rsid w:val="00AC648D"/>
    <w:rsid w:val="00AD01CC"/>
    <w:rsid w:val="00AD7BA6"/>
    <w:rsid w:val="00B17341"/>
    <w:rsid w:val="00B2185B"/>
    <w:rsid w:val="00B30515"/>
    <w:rsid w:val="00B4687F"/>
    <w:rsid w:val="00B51ADE"/>
    <w:rsid w:val="00B75B93"/>
    <w:rsid w:val="00B9620C"/>
    <w:rsid w:val="00BA50CC"/>
    <w:rsid w:val="00BA5FFA"/>
    <w:rsid w:val="00BA6F93"/>
    <w:rsid w:val="00BB0157"/>
    <w:rsid w:val="00BC3578"/>
    <w:rsid w:val="00BC7E46"/>
    <w:rsid w:val="00BD4151"/>
    <w:rsid w:val="00BF7E4C"/>
    <w:rsid w:val="00C1581A"/>
    <w:rsid w:val="00C53318"/>
    <w:rsid w:val="00C63CD5"/>
    <w:rsid w:val="00C648C2"/>
    <w:rsid w:val="00C76064"/>
    <w:rsid w:val="00C84FD3"/>
    <w:rsid w:val="00C91A77"/>
    <w:rsid w:val="00C931DF"/>
    <w:rsid w:val="00CC2008"/>
    <w:rsid w:val="00CC3ADE"/>
    <w:rsid w:val="00CD5028"/>
    <w:rsid w:val="00CE25DC"/>
    <w:rsid w:val="00CE4EA1"/>
    <w:rsid w:val="00CE7953"/>
    <w:rsid w:val="00D06121"/>
    <w:rsid w:val="00D16CC6"/>
    <w:rsid w:val="00D172BB"/>
    <w:rsid w:val="00D35EC1"/>
    <w:rsid w:val="00DB241C"/>
    <w:rsid w:val="00DB622F"/>
    <w:rsid w:val="00DC1BE5"/>
    <w:rsid w:val="00DC75AB"/>
    <w:rsid w:val="00E16D49"/>
    <w:rsid w:val="00E21693"/>
    <w:rsid w:val="00E248FE"/>
    <w:rsid w:val="00E33759"/>
    <w:rsid w:val="00E358F9"/>
    <w:rsid w:val="00E526EB"/>
    <w:rsid w:val="00E84E68"/>
    <w:rsid w:val="00ED1EBF"/>
    <w:rsid w:val="00F15778"/>
    <w:rsid w:val="00F31F1C"/>
    <w:rsid w:val="00F5299A"/>
    <w:rsid w:val="00F54F26"/>
    <w:rsid w:val="00F54FF6"/>
    <w:rsid w:val="00F5614B"/>
    <w:rsid w:val="00F653FE"/>
    <w:rsid w:val="00F962CB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4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57"/>
  </w:style>
  <w:style w:type="paragraph" w:styleId="Fuzeile">
    <w:name w:val="footer"/>
    <w:basedOn w:val="Standard"/>
    <w:link w:val="Fu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57"/>
  </w:style>
  <w:style w:type="character" w:styleId="Hyperlink">
    <w:name w:val="Hyperlink"/>
    <w:basedOn w:val="Absatz-Standardschriftart"/>
    <w:uiPriority w:val="99"/>
    <w:unhideWhenUsed/>
    <w:rsid w:val="00BB015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26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26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26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26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26EB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7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4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57"/>
  </w:style>
  <w:style w:type="paragraph" w:styleId="Fuzeile">
    <w:name w:val="footer"/>
    <w:basedOn w:val="Standard"/>
    <w:link w:val="Fu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57"/>
  </w:style>
  <w:style w:type="character" w:styleId="Hyperlink">
    <w:name w:val="Hyperlink"/>
    <w:basedOn w:val="Absatz-Standardschriftart"/>
    <w:uiPriority w:val="99"/>
    <w:unhideWhenUsed/>
    <w:rsid w:val="00BB015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26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26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26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26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26EB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7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C198-98B3-43F3-BEED-89169531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19</cp:revision>
  <dcterms:created xsi:type="dcterms:W3CDTF">2023-11-21T14:53:00Z</dcterms:created>
  <dcterms:modified xsi:type="dcterms:W3CDTF">2023-11-22T14:17:00Z</dcterms:modified>
</cp:coreProperties>
</file>