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25A" w:rsidRDefault="0003725A" w:rsidP="003C03ED">
      <w:pPr>
        <w:pStyle w:val="berschrift1"/>
      </w:pPr>
    </w:p>
    <w:p w:rsidR="0003725A" w:rsidRPr="003B0D82" w:rsidRDefault="0003725A" w:rsidP="0003725A">
      <w:pPr>
        <w:rPr>
          <w:rFonts w:ascii="Arial" w:hAnsi="Arial" w:cs="Arial"/>
          <w:b/>
          <w:bCs/>
          <w:sz w:val="20"/>
          <w:szCs w:val="20"/>
          <w:lang w:val="de-DE"/>
        </w:rPr>
      </w:pPr>
      <w:r w:rsidRPr="00F16748">
        <w:rPr>
          <w:rFonts w:ascii="Arial" w:hAnsi="Arial" w:cs="Arial"/>
          <w:bCs/>
          <w:color w:val="009ADB"/>
          <w:spacing w:val="10"/>
          <w:szCs w:val="20"/>
          <w:lang w:val="de-DE"/>
        </w:rPr>
        <w:t>PRESSEKONTAKT</w:t>
      </w:r>
      <w:r w:rsidRPr="003B0D82"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 xml:space="preserve">            </w:t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  <w:t xml:space="preserve"> </w:t>
      </w:r>
      <w:r>
        <w:rPr>
          <w:rFonts w:ascii="Arial" w:hAnsi="Arial" w:cs="Arial"/>
          <w:sz w:val="20"/>
          <w:szCs w:val="20"/>
          <w:lang w:val="de-DE"/>
        </w:rPr>
        <w:tab/>
      </w:r>
      <w:r w:rsidRPr="00F16748">
        <w:rPr>
          <w:rFonts w:ascii="Arial" w:hAnsi="Arial" w:cs="Arial"/>
          <w:bCs/>
          <w:color w:val="009ADB"/>
          <w:spacing w:val="10"/>
          <w:szCs w:val="20"/>
          <w:lang w:val="de-DE"/>
        </w:rPr>
        <w:t>DATUM</w:t>
      </w:r>
      <w:r w:rsidRPr="003B0D82">
        <w:rPr>
          <w:rFonts w:ascii="Arial" w:hAnsi="Arial" w:cs="Arial"/>
          <w:b/>
          <w:bCs/>
          <w:sz w:val="20"/>
          <w:szCs w:val="20"/>
          <w:lang w:val="de-DE"/>
        </w:rPr>
        <w:tab/>
      </w:r>
      <w:r>
        <w:rPr>
          <w:rFonts w:ascii="Arial" w:hAnsi="Arial" w:cs="Arial"/>
          <w:b/>
          <w:bCs/>
          <w:sz w:val="20"/>
          <w:szCs w:val="20"/>
          <w:lang w:val="de-DE"/>
        </w:rPr>
        <w:t xml:space="preserve"> </w:t>
      </w:r>
    </w:p>
    <w:p w:rsidR="0003725A" w:rsidRPr="009E53C1" w:rsidRDefault="0003725A" w:rsidP="0003725A">
      <w:pPr>
        <w:rPr>
          <w:rFonts w:ascii="Arial" w:hAnsi="Arial" w:cs="Arial"/>
          <w:color w:val="525556"/>
          <w:sz w:val="20"/>
          <w:szCs w:val="20"/>
          <w:lang w:val="en-GB"/>
        </w:rPr>
      </w:pPr>
      <w:r w:rsidRPr="002765CC">
        <w:rPr>
          <w:rFonts w:ascii="Arial" w:hAnsi="Arial" w:cs="Arial"/>
          <w:b/>
          <w:color w:val="525556"/>
          <w:sz w:val="20"/>
          <w:szCs w:val="20"/>
        </w:rPr>
        <w:t xml:space="preserve">RegioData Research GmbH </w:t>
      </w:r>
      <w:r w:rsidRPr="002765CC">
        <w:rPr>
          <w:rFonts w:ascii="Arial" w:hAnsi="Arial" w:cs="Arial"/>
          <w:b/>
          <w:color w:val="525556"/>
          <w:sz w:val="20"/>
          <w:szCs w:val="20"/>
        </w:rPr>
        <w:tab/>
      </w:r>
      <w:r w:rsidRPr="002765CC">
        <w:rPr>
          <w:rFonts w:ascii="Arial" w:hAnsi="Arial" w:cs="Arial"/>
          <w:b/>
          <w:color w:val="525556"/>
          <w:sz w:val="20"/>
          <w:szCs w:val="20"/>
        </w:rPr>
        <w:tab/>
      </w:r>
      <w:r w:rsidRPr="002765CC">
        <w:rPr>
          <w:rFonts w:ascii="Arial" w:hAnsi="Arial" w:cs="Arial"/>
          <w:b/>
          <w:color w:val="525556"/>
          <w:sz w:val="20"/>
          <w:szCs w:val="20"/>
        </w:rPr>
        <w:tab/>
      </w:r>
      <w:r w:rsidRPr="002765CC">
        <w:rPr>
          <w:rFonts w:ascii="Arial" w:hAnsi="Arial" w:cs="Arial"/>
          <w:b/>
          <w:color w:val="525556"/>
          <w:sz w:val="20"/>
          <w:szCs w:val="20"/>
        </w:rPr>
        <w:tab/>
      </w:r>
      <w:r w:rsidRPr="002765CC">
        <w:rPr>
          <w:rFonts w:ascii="Arial" w:hAnsi="Arial" w:cs="Arial"/>
          <w:b/>
          <w:color w:val="525556"/>
          <w:sz w:val="20"/>
          <w:szCs w:val="20"/>
        </w:rPr>
        <w:tab/>
      </w:r>
      <w:r w:rsidRPr="002765CC">
        <w:rPr>
          <w:rFonts w:ascii="Arial" w:hAnsi="Arial" w:cs="Arial"/>
          <w:b/>
          <w:color w:val="525556"/>
          <w:sz w:val="20"/>
          <w:szCs w:val="20"/>
        </w:rPr>
        <w:tab/>
      </w:r>
      <w:r w:rsidR="002765CC" w:rsidRPr="002765CC">
        <w:rPr>
          <w:rFonts w:ascii="Arial" w:hAnsi="Arial" w:cs="Arial"/>
          <w:b/>
          <w:color w:val="525556"/>
          <w:sz w:val="20"/>
          <w:szCs w:val="20"/>
        </w:rPr>
        <w:t>05.</w:t>
      </w:r>
      <w:r w:rsidR="00574E91" w:rsidRPr="002765CC">
        <w:rPr>
          <w:rFonts w:ascii="Arial" w:hAnsi="Arial" w:cs="Arial"/>
          <w:b/>
          <w:color w:val="525556"/>
          <w:sz w:val="20"/>
          <w:szCs w:val="20"/>
        </w:rPr>
        <w:t xml:space="preserve"> </w:t>
      </w:r>
      <w:r w:rsidR="00E672D3" w:rsidRPr="002765CC">
        <w:rPr>
          <w:rFonts w:ascii="Arial" w:hAnsi="Arial" w:cs="Arial"/>
          <w:b/>
          <w:color w:val="525556"/>
          <w:sz w:val="20"/>
          <w:szCs w:val="20"/>
        </w:rPr>
        <w:t>September</w:t>
      </w:r>
      <w:r w:rsidR="002C1B70" w:rsidRPr="002765CC">
        <w:rPr>
          <w:rFonts w:ascii="Arial" w:hAnsi="Arial" w:cs="Arial"/>
          <w:b/>
          <w:color w:val="525556"/>
          <w:sz w:val="20"/>
          <w:szCs w:val="20"/>
        </w:rPr>
        <w:t xml:space="preserve"> 2023</w:t>
      </w:r>
      <w:r w:rsidRPr="002765CC">
        <w:rPr>
          <w:rFonts w:ascii="Arial" w:hAnsi="Arial" w:cs="Arial"/>
          <w:color w:val="525556"/>
          <w:sz w:val="20"/>
          <w:szCs w:val="20"/>
        </w:rPr>
        <w:br/>
        <w:t>Amela Salihovic, M.A.</w:t>
      </w:r>
      <w:r w:rsidRPr="002765CC">
        <w:rPr>
          <w:rFonts w:ascii="Arial" w:hAnsi="Arial" w:cs="Arial"/>
          <w:color w:val="525556"/>
          <w:sz w:val="20"/>
          <w:szCs w:val="20"/>
        </w:rPr>
        <w:br/>
      </w:r>
      <w:proofErr w:type="spellStart"/>
      <w:r w:rsidRPr="002765CC">
        <w:rPr>
          <w:rFonts w:ascii="Arial" w:hAnsi="Arial" w:cs="Arial"/>
          <w:color w:val="525556"/>
          <w:sz w:val="20"/>
          <w:szCs w:val="20"/>
        </w:rPr>
        <w:t>Theobaldgasse</w:t>
      </w:r>
      <w:proofErr w:type="spellEnd"/>
      <w:r w:rsidRPr="002765CC">
        <w:rPr>
          <w:rFonts w:ascii="Arial" w:hAnsi="Arial" w:cs="Arial"/>
          <w:color w:val="525556"/>
          <w:sz w:val="20"/>
          <w:szCs w:val="20"/>
        </w:rPr>
        <w:t xml:space="preserve"> 8 | 1060 Wien</w:t>
      </w:r>
      <w:r w:rsidRPr="002765CC">
        <w:rPr>
          <w:rFonts w:ascii="Arial" w:hAnsi="Arial" w:cs="Arial"/>
          <w:color w:val="525556"/>
          <w:sz w:val="20"/>
          <w:szCs w:val="20"/>
        </w:rPr>
        <w:br/>
        <w:t>+43 1 585 76 27-50</w:t>
      </w:r>
      <w:bookmarkStart w:id="0" w:name="_GoBack"/>
      <w:bookmarkEnd w:id="0"/>
      <w:r w:rsidRPr="002765CC">
        <w:rPr>
          <w:rFonts w:ascii="Arial" w:hAnsi="Arial" w:cs="Arial"/>
          <w:color w:val="525556"/>
          <w:sz w:val="20"/>
          <w:szCs w:val="20"/>
        </w:rPr>
        <w:br/>
      </w:r>
      <w:hyperlink r:id="rId9" w:history="1">
        <w:r w:rsidRPr="009E53C1">
          <w:rPr>
            <w:rFonts w:ascii="Arial" w:hAnsi="Arial" w:cs="Arial"/>
            <w:color w:val="525556"/>
            <w:sz w:val="20"/>
            <w:szCs w:val="20"/>
            <w:lang w:val="en-GB"/>
          </w:rPr>
          <w:t>a.salihovic@regiodata.eu</w:t>
        </w:r>
      </w:hyperlink>
      <w:r w:rsidRPr="009E53C1">
        <w:rPr>
          <w:rFonts w:ascii="Arial" w:hAnsi="Arial" w:cs="Arial"/>
          <w:color w:val="525556"/>
          <w:sz w:val="20"/>
          <w:szCs w:val="20"/>
          <w:lang w:val="en-GB"/>
        </w:rPr>
        <w:br/>
        <w:t>www.regiodata.eu</w:t>
      </w:r>
    </w:p>
    <w:p w:rsidR="0003725A" w:rsidRPr="009E53C1" w:rsidRDefault="0003725A">
      <w:pPr>
        <w:rPr>
          <w:sz w:val="24"/>
          <w:szCs w:val="24"/>
          <w:lang w:val="en-GB"/>
        </w:rPr>
      </w:pPr>
    </w:p>
    <w:p w:rsidR="00D213CE" w:rsidRDefault="007006E3" w:rsidP="00D213CE">
      <w:pPr>
        <w:spacing w:line="360" w:lineRule="auto"/>
        <w:rPr>
          <w:rFonts w:ascii="Arial" w:hAnsi="Arial" w:cs="Arial"/>
          <w:b/>
          <w:bCs/>
          <w:sz w:val="20"/>
          <w:szCs w:val="20"/>
          <w:lang w:val="de-DE"/>
        </w:rPr>
      </w:pPr>
      <w:r>
        <w:rPr>
          <w:rFonts w:ascii="Arial" w:hAnsi="Arial" w:cs="Arial"/>
          <w:bCs/>
          <w:color w:val="009ADB"/>
          <w:spacing w:val="10"/>
          <w:sz w:val="24"/>
          <w:szCs w:val="20"/>
          <w:lang w:val="de-DE"/>
        </w:rPr>
        <w:t xml:space="preserve">FACTORY </w:t>
      </w:r>
      <w:r w:rsidR="0083116D">
        <w:rPr>
          <w:rFonts w:ascii="Arial" w:hAnsi="Arial" w:cs="Arial"/>
          <w:bCs/>
          <w:color w:val="009ADB"/>
          <w:spacing w:val="10"/>
          <w:sz w:val="24"/>
          <w:szCs w:val="20"/>
          <w:lang w:val="de-DE"/>
        </w:rPr>
        <w:t>OUTLET CENTER</w:t>
      </w:r>
      <w:r w:rsidR="009719D4">
        <w:rPr>
          <w:rFonts w:ascii="Arial" w:hAnsi="Arial" w:cs="Arial"/>
          <w:bCs/>
          <w:color w:val="009ADB"/>
          <w:spacing w:val="10"/>
          <w:sz w:val="24"/>
          <w:szCs w:val="20"/>
          <w:lang w:val="de-DE"/>
        </w:rPr>
        <w:t xml:space="preserve">: </w:t>
      </w:r>
      <w:r>
        <w:rPr>
          <w:rFonts w:ascii="Arial" w:hAnsi="Arial" w:cs="Arial"/>
          <w:bCs/>
          <w:color w:val="009ADB"/>
          <w:spacing w:val="10"/>
          <w:sz w:val="24"/>
          <w:szCs w:val="20"/>
          <w:lang w:val="de-DE"/>
        </w:rPr>
        <w:t>VÖLLIG IMMUN GEGEN ONLINEHANDEL</w:t>
      </w:r>
    </w:p>
    <w:p w:rsidR="00A153FC" w:rsidRPr="00D213CE" w:rsidRDefault="007006E3" w:rsidP="00D213CE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Während der stationäre Einzelhandel </w:t>
      </w:r>
      <w:r w:rsidR="008164BD">
        <w:rPr>
          <w:rFonts w:ascii="Arial" w:hAnsi="Arial" w:cs="Arial"/>
          <w:b/>
          <w:bCs/>
          <w:sz w:val="20"/>
          <w:szCs w:val="20"/>
        </w:rPr>
        <w:t>in ganz Europa bereits seit Jahren rückläufig ist,</w:t>
      </w:r>
      <w:r>
        <w:rPr>
          <w:rFonts w:ascii="Arial" w:hAnsi="Arial" w:cs="Arial"/>
          <w:b/>
          <w:bCs/>
          <w:sz w:val="20"/>
          <w:szCs w:val="20"/>
        </w:rPr>
        <w:t xml:space="preserve"> entw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ckeln sich die</w:t>
      </w:r>
      <w:r w:rsidR="00341C51">
        <w:rPr>
          <w:rFonts w:ascii="Arial" w:hAnsi="Arial" w:cs="Arial"/>
          <w:b/>
          <w:bCs/>
          <w:sz w:val="20"/>
          <w:szCs w:val="20"/>
        </w:rPr>
        <w:t xml:space="preserve"> Factory Outlet Center prächtig.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C708E2" w:rsidRPr="00C708E2">
        <w:rPr>
          <w:rFonts w:ascii="Arial" w:hAnsi="Arial" w:cs="Arial"/>
          <w:b/>
          <w:bCs/>
          <w:sz w:val="20"/>
          <w:szCs w:val="20"/>
        </w:rPr>
        <w:t xml:space="preserve">In </w:t>
      </w:r>
      <w:r w:rsidR="00C708E2">
        <w:rPr>
          <w:rFonts w:ascii="Arial" w:hAnsi="Arial" w:cs="Arial"/>
          <w:b/>
          <w:bCs/>
          <w:sz w:val="20"/>
          <w:szCs w:val="20"/>
        </w:rPr>
        <w:t>Summe</w:t>
      </w:r>
      <w:r w:rsidR="00C708E2" w:rsidRPr="00C708E2">
        <w:rPr>
          <w:rFonts w:ascii="Arial" w:hAnsi="Arial" w:cs="Arial"/>
          <w:b/>
          <w:bCs/>
          <w:sz w:val="20"/>
          <w:szCs w:val="20"/>
        </w:rPr>
        <w:t xml:space="preserve"> beträgt die Verkaufsfläche der </w:t>
      </w:r>
      <w:r w:rsidR="005B7B81">
        <w:rPr>
          <w:rFonts w:ascii="Arial" w:hAnsi="Arial" w:cs="Arial"/>
          <w:b/>
          <w:bCs/>
          <w:sz w:val="20"/>
          <w:szCs w:val="20"/>
        </w:rPr>
        <w:t xml:space="preserve">180 </w:t>
      </w:r>
      <w:r w:rsidR="00C708E2" w:rsidRPr="00C708E2">
        <w:rPr>
          <w:rFonts w:ascii="Arial" w:hAnsi="Arial" w:cs="Arial"/>
          <w:b/>
          <w:bCs/>
          <w:sz w:val="20"/>
          <w:szCs w:val="20"/>
        </w:rPr>
        <w:t xml:space="preserve">Outlet Center </w:t>
      </w:r>
      <w:r w:rsidR="007241B1">
        <w:rPr>
          <w:rFonts w:ascii="Arial" w:hAnsi="Arial" w:cs="Arial"/>
          <w:b/>
          <w:bCs/>
          <w:sz w:val="20"/>
          <w:szCs w:val="20"/>
        </w:rPr>
        <w:t>bereits</w:t>
      </w:r>
      <w:r w:rsidR="00C708E2" w:rsidRPr="00C708E2">
        <w:rPr>
          <w:rFonts w:ascii="Arial" w:hAnsi="Arial" w:cs="Arial"/>
          <w:b/>
          <w:bCs/>
          <w:sz w:val="20"/>
          <w:szCs w:val="20"/>
        </w:rPr>
        <w:t xml:space="preserve"> </w:t>
      </w:r>
      <w:r w:rsidR="00C708E2">
        <w:rPr>
          <w:rFonts w:ascii="Arial" w:hAnsi="Arial" w:cs="Arial"/>
          <w:b/>
          <w:bCs/>
          <w:sz w:val="20"/>
          <w:szCs w:val="20"/>
        </w:rPr>
        <w:t>etwa 4,6 Mio. m², verglichen mit 3,3 Mio.</w:t>
      </w:r>
      <w:r w:rsidR="00C708E2" w:rsidRPr="00C708E2">
        <w:rPr>
          <w:rFonts w:ascii="Arial" w:hAnsi="Arial" w:cs="Arial"/>
          <w:b/>
          <w:bCs/>
          <w:sz w:val="20"/>
          <w:szCs w:val="20"/>
        </w:rPr>
        <w:t xml:space="preserve"> m² vor einem Jahrzehnt. </w:t>
      </w:r>
      <w:r w:rsidR="00D74C17" w:rsidRPr="00D213CE">
        <w:rPr>
          <w:rFonts w:ascii="Arial" w:hAnsi="Arial" w:cs="Arial"/>
          <w:b/>
          <w:bCs/>
          <w:sz w:val="20"/>
          <w:szCs w:val="20"/>
        </w:rPr>
        <w:t>Das ergibt eine Steigerungsrate von</w:t>
      </w:r>
      <w:r w:rsidR="00F40C81" w:rsidRPr="00D213CE">
        <w:rPr>
          <w:rFonts w:ascii="Arial" w:hAnsi="Arial" w:cs="Arial"/>
          <w:b/>
          <w:bCs/>
          <w:sz w:val="20"/>
          <w:szCs w:val="20"/>
        </w:rPr>
        <w:t xml:space="preserve"> </w:t>
      </w:r>
      <w:r w:rsidR="00C708E2">
        <w:rPr>
          <w:rFonts w:ascii="Arial" w:hAnsi="Arial" w:cs="Arial"/>
          <w:b/>
          <w:bCs/>
          <w:sz w:val="20"/>
          <w:szCs w:val="20"/>
        </w:rPr>
        <w:t>nahezu 40 %</w:t>
      </w:r>
      <w:r w:rsidR="007241B1">
        <w:rPr>
          <w:rFonts w:ascii="Arial" w:hAnsi="Arial" w:cs="Arial"/>
          <w:b/>
          <w:bCs/>
          <w:sz w:val="20"/>
          <w:szCs w:val="20"/>
        </w:rPr>
        <w:t xml:space="preserve"> - und weitere </w:t>
      </w:r>
      <w:r w:rsidR="005B7B81">
        <w:rPr>
          <w:rFonts w:ascii="Arial" w:hAnsi="Arial" w:cs="Arial"/>
          <w:b/>
          <w:bCs/>
          <w:sz w:val="20"/>
          <w:szCs w:val="20"/>
        </w:rPr>
        <w:t>18</w:t>
      </w:r>
      <w:r w:rsidR="006322D7">
        <w:rPr>
          <w:rFonts w:ascii="Arial" w:hAnsi="Arial" w:cs="Arial"/>
          <w:b/>
          <w:bCs/>
          <w:sz w:val="20"/>
          <w:szCs w:val="20"/>
        </w:rPr>
        <w:t xml:space="preserve"> </w:t>
      </w:r>
      <w:r w:rsidR="007241B1">
        <w:rPr>
          <w:rFonts w:ascii="Arial" w:hAnsi="Arial" w:cs="Arial"/>
          <w:b/>
          <w:bCs/>
          <w:sz w:val="20"/>
          <w:szCs w:val="20"/>
        </w:rPr>
        <w:t>Projekte sind in Planung</w:t>
      </w:r>
      <w:r w:rsidR="00C708E2">
        <w:rPr>
          <w:rFonts w:ascii="Arial" w:hAnsi="Arial" w:cs="Arial"/>
          <w:b/>
          <w:bCs/>
          <w:sz w:val="20"/>
          <w:szCs w:val="20"/>
        </w:rPr>
        <w:t>.</w:t>
      </w:r>
    </w:p>
    <w:p w:rsidR="00D74C17" w:rsidRDefault="00D74C17" w:rsidP="0003725A">
      <w:pPr>
        <w:spacing w:line="360" w:lineRule="auto"/>
        <w:jc w:val="both"/>
        <w:rPr>
          <w:rFonts w:ascii="Arial" w:hAnsi="Arial" w:cs="Arial"/>
          <w:b/>
          <w:bCs/>
          <w:noProof/>
          <w:sz w:val="20"/>
          <w:szCs w:val="20"/>
          <w:lang w:eastAsia="de-AT"/>
        </w:rPr>
      </w:pPr>
    </w:p>
    <w:p w:rsidR="00AA4FAF" w:rsidRDefault="00EF08FB" w:rsidP="0003725A">
      <w:pPr>
        <w:spacing w:line="360" w:lineRule="auto"/>
        <w:jc w:val="both"/>
        <w:rPr>
          <w:rFonts w:ascii="Arial" w:hAnsi="Arial" w:cs="Arial"/>
          <w:b/>
          <w:bCs/>
          <w:noProof/>
          <w:sz w:val="20"/>
          <w:szCs w:val="20"/>
          <w:lang w:eastAsia="de-AT"/>
        </w:rPr>
      </w:pPr>
      <w:r>
        <w:rPr>
          <w:noProof/>
          <w:lang w:eastAsia="de-AT"/>
        </w:rPr>
        <w:drawing>
          <wp:inline distT="0" distB="0" distL="0" distR="0">
            <wp:extent cx="5760720" cy="4072752"/>
            <wp:effectExtent l="0" t="0" r="0" b="4445"/>
            <wp:docPr id="4" name="Grafik 4" descr="C:\Users\Salihovic\AppData\Local\Microsoft\Windows\INetCache\Content.Word\SC Outlet Cen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lihovic\AppData\Local\Microsoft\Windows\INetCache\Content.Word\SC Outlet Cente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72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FAF" w:rsidRDefault="00AA4FAF" w:rsidP="0003725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de-DE"/>
        </w:rPr>
      </w:pPr>
    </w:p>
    <w:p w:rsidR="007241B1" w:rsidRPr="0038260A" w:rsidRDefault="007241B1" w:rsidP="007241B1">
      <w:pPr>
        <w:spacing w:line="360" w:lineRule="auto"/>
        <w:jc w:val="both"/>
        <w:rPr>
          <w:rFonts w:ascii="Arial" w:hAnsi="Arial" w:cs="Arial"/>
          <w:bCs/>
          <w:spacing w:val="10"/>
          <w:sz w:val="24"/>
          <w:szCs w:val="20"/>
          <w:lang w:val="de-DE"/>
        </w:rPr>
      </w:pPr>
      <w:r>
        <w:rPr>
          <w:rFonts w:ascii="Arial" w:hAnsi="Arial" w:cs="Arial"/>
          <w:bCs/>
          <w:spacing w:val="10"/>
          <w:sz w:val="24"/>
          <w:szCs w:val="20"/>
          <w:lang w:val="de-DE"/>
        </w:rPr>
        <w:t>Zweigleisige Handelslandschaft</w:t>
      </w:r>
    </w:p>
    <w:p w:rsidR="007241B1" w:rsidRDefault="007241B1" w:rsidP="007241B1">
      <w:pPr>
        <w:spacing w:line="360" w:lineRule="auto"/>
        <w:jc w:val="both"/>
        <w:rPr>
          <w:rFonts w:ascii="Arial" w:hAnsi="Arial" w:cs="Arial"/>
          <w:bCs/>
          <w:sz w:val="20"/>
          <w:szCs w:val="24"/>
          <w:lang w:val="de-DE"/>
        </w:rPr>
      </w:pPr>
      <w:r w:rsidRPr="00C63187">
        <w:rPr>
          <w:rFonts w:ascii="Arial" w:hAnsi="Arial" w:cs="Arial"/>
          <w:bCs/>
          <w:sz w:val="20"/>
          <w:szCs w:val="24"/>
          <w:lang w:val="de-DE"/>
        </w:rPr>
        <w:lastRenderedPageBreak/>
        <w:t xml:space="preserve">Die Handelslandschaft in Europa präsentiert sich insgesamt </w:t>
      </w:r>
      <w:r>
        <w:rPr>
          <w:rFonts w:ascii="Arial" w:hAnsi="Arial" w:cs="Arial"/>
          <w:bCs/>
          <w:sz w:val="20"/>
          <w:szCs w:val="24"/>
          <w:lang w:val="de-DE"/>
        </w:rPr>
        <w:t>immer stärker</w:t>
      </w:r>
      <w:r w:rsidRPr="00C63187">
        <w:rPr>
          <w:rFonts w:ascii="Arial" w:hAnsi="Arial" w:cs="Arial"/>
          <w:bCs/>
          <w:sz w:val="20"/>
          <w:szCs w:val="24"/>
          <w:lang w:val="de-DE"/>
        </w:rPr>
        <w:t xml:space="preserve"> polarisiert, nicht zuletzt aufgrund der zahlreichen Krisen in den vergangenen Jahren. Einerseits verzeichnet das Niedrigprei</w:t>
      </w:r>
      <w:r w:rsidRPr="00C63187">
        <w:rPr>
          <w:rFonts w:ascii="Arial" w:hAnsi="Arial" w:cs="Arial"/>
          <w:bCs/>
          <w:sz w:val="20"/>
          <w:szCs w:val="24"/>
          <w:lang w:val="de-DE"/>
        </w:rPr>
        <w:t>s</w:t>
      </w:r>
      <w:r w:rsidRPr="00C63187">
        <w:rPr>
          <w:rFonts w:ascii="Arial" w:hAnsi="Arial" w:cs="Arial"/>
          <w:bCs/>
          <w:sz w:val="20"/>
          <w:szCs w:val="24"/>
          <w:lang w:val="de-DE"/>
        </w:rPr>
        <w:t xml:space="preserve">segment eine </w:t>
      </w:r>
      <w:r>
        <w:rPr>
          <w:rFonts w:ascii="Arial" w:hAnsi="Arial" w:cs="Arial"/>
          <w:bCs/>
          <w:sz w:val="20"/>
          <w:szCs w:val="24"/>
          <w:lang w:val="de-DE"/>
        </w:rPr>
        <w:t xml:space="preserve">sehr </w:t>
      </w:r>
      <w:r w:rsidRPr="00C63187">
        <w:rPr>
          <w:rFonts w:ascii="Arial" w:hAnsi="Arial" w:cs="Arial"/>
          <w:bCs/>
          <w:sz w:val="20"/>
          <w:szCs w:val="24"/>
          <w:lang w:val="de-DE"/>
        </w:rPr>
        <w:t xml:space="preserve">robuste Entwicklung, was dazu führt, dass Diskonter </w:t>
      </w:r>
      <w:r>
        <w:rPr>
          <w:rFonts w:ascii="Arial" w:hAnsi="Arial" w:cs="Arial"/>
          <w:bCs/>
          <w:sz w:val="20"/>
          <w:szCs w:val="24"/>
          <w:lang w:val="de-DE"/>
        </w:rPr>
        <w:t xml:space="preserve">in so gut wie allen Branchen </w:t>
      </w:r>
      <w:r w:rsidRPr="00C63187">
        <w:rPr>
          <w:rFonts w:ascii="Arial" w:hAnsi="Arial" w:cs="Arial"/>
          <w:bCs/>
          <w:sz w:val="20"/>
          <w:szCs w:val="24"/>
          <w:lang w:val="de-DE"/>
        </w:rPr>
        <w:t xml:space="preserve">kontinuierlich Marktanteile und Flächen von </w:t>
      </w:r>
      <w:r>
        <w:rPr>
          <w:rFonts w:ascii="Arial" w:hAnsi="Arial" w:cs="Arial"/>
          <w:bCs/>
          <w:sz w:val="20"/>
          <w:szCs w:val="24"/>
          <w:lang w:val="de-DE"/>
        </w:rPr>
        <w:t xml:space="preserve">den </w:t>
      </w:r>
      <w:r w:rsidRPr="00C63187">
        <w:rPr>
          <w:rFonts w:ascii="Arial" w:hAnsi="Arial" w:cs="Arial"/>
          <w:bCs/>
          <w:sz w:val="20"/>
          <w:szCs w:val="24"/>
          <w:lang w:val="de-DE"/>
        </w:rPr>
        <w:t xml:space="preserve">anderen Marktteilnehmern </w:t>
      </w:r>
      <w:r>
        <w:rPr>
          <w:rFonts w:ascii="Arial" w:hAnsi="Arial" w:cs="Arial"/>
          <w:bCs/>
          <w:sz w:val="20"/>
          <w:szCs w:val="24"/>
          <w:lang w:val="de-DE"/>
        </w:rPr>
        <w:t>erobern</w:t>
      </w:r>
      <w:r w:rsidRPr="00C63187">
        <w:rPr>
          <w:rFonts w:ascii="Arial" w:hAnsi="Arial" w:cs="Arial"/>
          <w:bCs/>
          <w:sz w:val="20"/>
          <w:szCs w:val="24"/>
          <w:lang w:val="de-DE"/>
        </w:rPr>
        <w:t xml:space="preserve">. </w:t>
      </w:r>
    </w:p>
    <w:p w:rsidR="006E0321" w:rsidRDefault="007241B1" w:rsidP="006E0321">
      <w:pPr>
        <w:spacing w:line="360" w:lineRule="auto"/>
        <w:jc w:val="both"/>
        <w:rPr>
          <w:rFonts w:ascii="Arial" w:hAnsi="Arial" w:cs="Arial"/>
          <w:bCs/>
          <w:sz w:val="20"/>
          <w:szCs w:val="24"/>
        </w:rPr>
      </w:pPr>
      <w:r w:rsidRPr="00C63187">
        <w:rPr>
          <w:rFonts w:ascii="Arial" w:hAnsi="Arial" w:cs="Arial"/>
          <w:bCs/>
          <w:sz w:val="20"/>
          <w:szCs w:val="24"/>
          <w:lang w:val="de-DE"/>
        </w:rPr>
        <w:t xml:space="preserve">Andererseits drängt auch das hochwertige Segment, das </w:t>
      </w:r>
      <w:r>
        <w:rPr>
          <w:rFonts w:ascii="Arial" w:hAnsi="Arial" w:cs="Arial"/>
          <w:bCs/>
          <w:sz w:val="20"/>
          <w:szCs w:val="24"/>
          <w:lang w:val="de-DE"/>
        </w:rPr>
        <w:t>die</w:t>
      </w:r>
      <w:r w:rsidRPr="00C63187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r>
        <w:rPr>
          <w:rFonts w:ascii="Arial" w:hAnsi="Arial" w:cs="Arial"/>
          <w:bCs/>
          <w:sz w:val="20"/>
          <w:szCs w:val="24"/>
          <w:lang w:val="de-DE"/>
        </w:rPr>
        <w:t>eigentliche</w:t>
      </w:r>
      <w:r w:rsidRPr="00C63187">
        <w:rPr>
          <w:rFonts w:ascii="Arial" w:hAnsi="Arial" w:cs="Arial"/>
          <w:bCs/>
          <w:sz w:val="20"/>
          <w:szCs w:val="24"/>
          <w:lang w:val="de-DE"/>
        </w:rPr>
        <w:t xml:space="preserve"> Zielgruppe der Outlet Center </w:t>
      </w:r>
      <w:r w:rsidR="002C1034">
        <w:rPr>
          <w:rFonts w:ascii="Arial" w:hAnsi="Arial" w:cs="Arial"/>
          <w:bCs/>
          <w:sz w:val="20"/>
          <w:szCs w:val="24"/>
          <w:lang w:val="de-DE"/>
        </w:rPr>
        <w:t>anspricht</w:t>
      </w:r>
      <w:r w:rsidRPr="00C63187">
        <w:rPr>
          <w:rFonts w:ascii="Arial" w:hAnsi="Arial" w:cs="Arial"/>
          <w:bCs/>
          <w:sz w:val="20"/>
          <w:szCs w:val="24"/>
          <w:lang w:val="de-DE"/>
        </w:rPr>
        <w:t>, immer stärker nach vorn. Hierbei verzeichnen höherwertige Markenprodukte einen starken Anstieg, der parallel dazu die Expansion der Factory Outlet Center vorantreibt.</w:t>
      </w:r>
      <w:r>
        <w:rPr>
          <w:rFonts w:ascii="Arial" w:hAnsi="Arial" w:cs="Arial"/>
          <w:bCs/>
          <w:sz w:val="20"/>
          <w:szCs w:val="24"/>
          <w:lang w:val="de-DE"/>
        </w:rPr>
        <w:t xml:space="preserve"> </w:t>
      </w:r>
      <w:r w:rsidRPr="00106C82">
        <w:rPr>
          <w:rFonts w:ascii="Arial" w:hAnsi="Arial" w:cs="Arial"/>
          <w:bCs/>
          <w:sz w:val="20"/>
          <w:szCs w:val="24"/>
          <w:lang w:val="de-DE"/>
        </w:rPr>
        <w:t>Innerhalb des Bekle</w:t>
      </w:r>
      <w:r w:rsidRPr="00106C82">
        <w:rPr>
          <w:rFonts w:ascii="Arial" w:hAnsi="Arial" w:cs="Arial"/>
          <w:bCs/>
          <w:sz w:val="20"/>
          <w:szCs w:val="24"/>
          <w:lang w:val="de-DE"/>
        </w:rPr>
        <w:t>i</w:t>
      </w:r>
      <w:r w:rsidRPr="00106C82">
        <w:rPr>
          <w:rFonts w:ascii="Arial" w:hAnsi="Arial" w:cs="Arial"/>
          <w:bCs/>
          <w:sz w:val="20"/>
          <w:szCs w:val="24"/>
          <w:lang w:val="de-DE"/>
        </w:rPr>
        <w:t>dungshandels zeigen sich Outlet Center ohnehin als der einzige Sektor mit hoher Dynamik, während andere Formen des Einzelhandels durchaus unter Druck stehen</w:t>
      </w:r>
      <w:r>
        <w:rPr>
          <w:rFonts w:ascii="Arial" w:hAnsi="Arial" w:cs="Arial"/>
          <w:bCs/>
          <w:sz w:val="20"/>
          <w:szCs w:val="24"/>
          <w:lang w:val="de-DE"/>
        </w:rPr>
        <w:t>, insbesondere durch den Abfluss ins Internet</w:t>
      </w:r>
      <w:r w:rsidRPr="00106C82">
        <w:rPr>
          <w:rFonts w:ascii="Arial" w:hAnsi="Arial" w:cs="Arial"/>
          <w:bCs/>
          <w:sz w:val="20"/>
          <w:szCs w:val="24"/>
          <w:lang w:val="de-DE"/>
        </w:rPr>
        <w:t>.</w:t>
      </w:r>
      <w:r w:rsidR="006E0321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r w:rsidR="006E0321" w:rsidRPr="00C63187">
        <w:rPr>
          <w:rFonts w:ascii="Arial" w:hAnsi="Arial" w:cs="Arial"/>
          <w:bCs/>
          <w:sz w:val="20"/>
          <w:szCs w:val="24"/>
        </w:rPr>
        <w:t xml:space="preserve">Trotz </w:t>
      </w:r>
      <w:r w:rsidR="006E0321">
        <w:rPr>
          <w:rFonts w:ascii="Arial" w:hAnsi="Arial" w:cs="Arial"/>
          <w:bCs/>
          <w:sz w:val="20"/>
          <w:szCs w:val="24"/>
        </w:rPr>
        <w:t>der</w:t>
      </w:r>
      <w:r w:rsidR="006E0321" w:rsidRPr="00C63187">
        <w:rPr>
          <w:rFonts w:ascii="Arial" w:hAnsi="Arial" w:cs="Arial"/>
          <w:bCs/>
          <w:sz w:val="20"/>
          <w:szCs w:val="24"/>
        </w:rPr>
        <w:t xml:space="preserve"> zunehmenden Verbreitung von Factory Outlet Centern im Laufe der Jahre sind die Marktanteile </w:t>
      </w:r>
      <w:r w:rsidR="006E0321">
        <w:rPr>
          <w:rFonts w:ascii="Arial" w:hAnsi="Arial" w:cs="Arial"/>
          <w:bCs/>
          <w:sz w:val="20"/>
          <w:szCs w:val="24"/>
        </w:rPr>
        <w:t>der</w:t>
      </w:r>
      <w:r w:rsidR="006E0321" w:rsidRPr="00C63187">
        <w:rPr>
          <w:rFonts w:ascii="Arial" w:hAnsi="Arial" w:cs="Arial"/>
          <w:bCs/>
          <w:sz w:val="20"/>
          <w:szCs w:val="24"/>
        </w:rPr>
        <w:t xml:space="preserve"> Outlet </w:t>
      </w:r>
      <w:r w:rsidR="006E0321">
        <w:rPr>
          <w:rFonts w:ascii="Arial" w:hAnsi="Arial" w:cs="Arial"/>
          <w:bCs/>
          <w:sz w:val="20"/>
          <w:szCs w:val="24"/>
        </w:rPr>
        <w:t>Malls</w:t>
      </w:r>
      <w:r w:rsidR="006E0321" w:rsidRPr="00C63187">
        <w:rPr>
          <w:rFonts w:ascii="Arial" w:hAnsi="Arial" w:cs="Arial"/>
          <w:bCs/>
          <w:sz w:val="20"/>
          <w:szCs w:val="24"/>
        </w:rPr>
        <w:t xml:space="preserve"> überall marginal und belaufen sich auf weniger als 1 </w:t>
      </w:r>
      <w:r w:rsidR="006E0321">
        <w:rPr>
          <w:rFonts w:ascii="Arial" w:hAnsi="Arial" w:cs="Arial"/>
          <w:bCs/>
          <w:sz w:val="20"/>
          <w:szCs w:val="24"/>
        </w:rPr>
        <w:t>%, wobei diese Entwicklung regional sehr unterschiedlich verläuft.</w:t>
      </w:r>
    </w:p>
    <w:p w:rsidR="00341C51" w:rsidRDefault="00341C51" w:rsidP="006E0321">
      <w:pPr>
        <w:spacing w:line="360" w:lineRule="auto"/>
        <w:jc w:val="both"/>
        <w:rPr>
          <w:rFonts w:ascii="Arial" w:hAnsi="Arial" w:cs="Arial"/>
          <w:bCs/>
          <w:sz w:val="20"/>
          <w:szCs w:val="24"/>
        </w:rPr>
      </w:pPr>
    </w:p>
    <w:p w:rsidR="007241B1" w:rsidRPr="0038260A" w:rsidRDefault="007241B1" w:rsidP="007241B1">
      <w:pPr>
        <w:spacing w:line="360" w:lineRule="auto"/>
        <w:jc w:val="both"/>
        <w:rPr>
          <w:rFonts w:ascii="Arial" w:hAnsi="Arial" w:cs="Arial"/>
          <w:bCs/>
          <w:spacing w:val="10"/>
          <w:sz w:val="24"/>
          <w:szCs w:val="20"/>
          <w:lang w:val="de-DE"/>
        </w:rPr>
      </w:pPr>
      <w:r>
        <w:rPr>
          <w:rFonts w:ascii="Arial" w:hAnsi="Arial" w:cs="Arial"/>
          <w:bCs/>
          <w:spacing w:val="10"/>
          <w:sz w:val="24"/>
          <w:szCs w:val="20"/>
          <w:lang w:val="de-DE"/>
        </w:rPr>
        <w:t>Echtes Einkaufserlebnis</w:t>
      </w:r>
    </w:p>
    <w:p w:rsidR="006322D7" w:rsidRDefault="006322D7" w:rsidP="007241B1">
      <w:pPr>
        <w:spacing w:line="360" w:lineRule="auto"/>
        <w:jc w:val="both"/>
        <w:rPr>
          <w:rFonts w:ascii="Arial" w:hAnsi="Arial" w:cs="Arial"/>
          <w:bCs/>
          <w:sz w:val="20"/>
          <w:szCs w:val="24"/>
          <w:lang w:val="de-DE"/>
        </w:rPr>
      </w:pPr>
      <w:r>
        <w:rPr>
          <w:rFonts w:ascii="Arial" w:hAnsi="Arial" w:cs="Arial"/>
          <w:bCs/>
          <w:sz w:val="20"/>
          <w:szCs w:val="24"/>
          <w:lang w:val="de-DE"/>
        </w:rPr>
        <w:t>Factory Outlet Center bedienen den internati</w:t>
      </w:r>
      <w:r w:rsidR="006E0321">
        <w:rPr>
          <w:rFonts w:ascii="Arial" w:hAnsi="Arial" w:cs="Arial"/>
          <w:bCs/>
          <w:sz w:val="20"/>
          <w:szCs w:val="24"/>
          <w:lang w:val="de-DE"/>
        </w:rPr>
        <w:t>o</w:t>
      </w:r>
      <w:r>
        <w:rPr>
          <w:rFonts w:ascii="Arial" w:hAnsi="Arial" w:cs="Arial"/>
          <w:bCs/>
          <w:sz w:val="20"/>
          <w:szCs w:val="24"/>
          <w:lang w:val="de-DE"/>
        </w:rPr>
        <w:t>nalen Megatrend hin zu Markenprodukten, verfügen durch die sonst stationär nirgends zu findende Ansammlung von Markenprodukten über einen Aggl</w:t>
      </w:r>
      <w:r>
        <w:rPr>
          <w:rFonts w:ascii="Arial" w:hAnsi="Arial" w:cs="Arial"/>
          <w:bCs/>
          <w:sz w:val="20"/>
          <w:szCs w:val="24"/>
          <w:lang w:val="de-DE"/>
        </w:rPr>
        <w:t>o</w:t>
      </w:r>
      <w:r>
        <w:rPr>
          <w:rFonts w:ascii="Arial" w:hAnsi="Arial" w:cs="Arial"/>
          <w:bCs/>
          <w:sz w:val="20"/>
          <w:szCs w:val="24"/>
          <w:lang w:val="de-DE"/>
        </w:rPr>
        <w:t>merationsvorteil und eine klare Marketingstrategie („30 – 70 % billiger“). Das frühere Image von fe</w:t>
      </w:r>
      <w:r>
        <w:rPr>
          <w:rFonts w:ascii="Arial" w:hAnsi="Arial" w:cs="Arial"/>
          <w:bCs/>
          <w:sz w:val="20"/>
          <w:szCs w:val="24"/>
          <w:lang w:val="de-DE"/>
        </w:rPr>
        <w:t>h</w:t>
      </w:r>
      <w:r>
        <w:rPr>
          <w:rFonts w:ascii="Arial" w:hAnsi="Arial" w:cs="Arial"/>
          <w:bCs/>
          <w:sz w:val="20"/>
          <w:szCs w:val="24"/>
          <w:lang w:val="de-DE"/>
        </w:rPr>
        <w:t xml:space="preserve">lerhafter oder alter Ware ist längst abgelegt, ebenso die </w:t>
      </w:r>
      <w:r w:rsidR="006E0321">
        <w:rPr>
          <w:rFonts w:ascii="Arial" w:hAnsi="Arial" w:cs="Arial"/>
          <w:bCs/>
          <w:sz w:val="20"/>
          <w:szCs w:val="24"/>
          <w:lang w:val="de-DE"/>
        </w:rPr>
        <w:t>vermeintlich billigen Geschäftsausstattungen. Durch die oft romantisierende Architektur und ergänzende Angebote in Gastronomie und Freizeit en</w:t>
      </w:r>
      <w:r w:rsidR="006E0321">
        <w:rPr>
          <w:rFonts w:ascii="Arial" w:hAnsi="Arial" w:cs="Arial"/>
          <w:bCs/>
          <w:sz w:val="20"/>
          <w:szCs w:val="24"/>
          <w:lang w:val="de-DE"/>
        </w:rPr>
        <w:t>t</w:t>
      </w:r>
      <w:r w:rsidR="006E0321">
        <w:rPr>
          <w:rFonts w:ascii="Arial" w:hAnsi="Arial" w:cs="Arial"/>
          <w:bCs/>
          <w:sz w:val="20"/>
          <w:szCs w:val="24"/>
          <w:lang w:val="de-DE"/>
        </w:rPr>
        <w:t xml:space="preserve">steht für breite Kundengruppen ein Einkaufserlebnis – auch für Touristen. </w:t>
      </w:r>
    </w:p>
    <w:p w:rsidR="00341C51" w:rsidRDefault="00341C51" w:rsidP="007241B1">
      <w:pPr>
        <w:spacing w:line="360" w:lineRule="auto"/>
        <w:jc w:val="both"/>
        <w:rPr>
          <w:rFonts w:ascii="Arial" w:hAnsi="Arial" w:cs="Arial"/>
          <w:bCs/>
          <w:sz w:val="20"/>
          <w:szCs w:val="24"/>
          <w:lang w:val="de-DE"/>
        </w:rPr>
      </w:pPr>
    </w:p>
    <w:p w:rsidR="005E77C9" w:rsidRPr="006F2BB9" w:rsidRDefault="000A10AB" w:rsidP="005E77C9">
      <w:pPr>
        <w:spacing w:line="360" w:lineRule="auto"/>
        <w:jc w:val="both"/>
        <w:rPr>
          <w:rFonts w:ascii="Arial" w:hAnsi="Arial" w:cs="Arial"/>
          <w:bCs/>
          <w:spacing w:val="10"/>
          <w:sz w:val="24"/>
          <w:szCs w:val="20"/>
          <w:lang w:val="de-DE"/>
        </w:rPr>
      </w:pPr>
      <w:r>
        <w:rPr>
          <w:rFonts w:ascii="Arial" w:hAnsi="Arial" w:cs="Arial"/>
          <w:bCs/>
          <w:spacing w:val="10"/>
          <w:sz w:val="24"/>
          <w:szCs w:val="20"/>
          <w:lang w:val="de-DE"/>
        </w:rPr>
        <w:t>Großbritannien</w:t>
      </w:r>
      <w:r w:rsidR="00C70363">
        <w:rPr>
          <w:rFonts w:ascii="Arial" w:hAnsi="Arial" w:cs="Arial"/>
          <w:bCs/>
          <w:spacing w:val="10"/>
          <w:sz w:val="24"/>
          <w:szCs w:val="20"/>
          <w:lang w:val="de-DE"/>
        </w:rPr>
        <w:t xml:space="preserve"> - </w:t>
      </w:r>
      <w:r>
        <w:rPr>
          <w:rFonts w:ascii="Arial" w:hAnsi="Arial" w:cs="Arial"/>
          <w:bCs/>
          <w:spacing w:val="10"/>
          <w:sz w:val="24"/>
          <w:szCs w:val="20"/>
          <w:lang w:val="de-DE"/>
        </w:rPr>
        <w:t>die Heimat der Outlet Center</w:t>
      </w:r>
    </w:p>
    <w:p w:rsidR="0016302D" w:rsidRDefault="006E0321" w:rsidP="006E7F4F">
      <w:pPr>
        <w:spacing w:line="360" w:lineRule="auto"/>
        <w:jc w:val="both"/>
        <w:rPr>
          <w:rFonts w:ascii="Arial" w:hAnsi="Arial" w:cs="Arial"/>
          <w:bCs/>
          <w:sz w:val="20"/>
          <w:szCs w:val="24"/>
        </w:rPr>
      </w:pPr>
      <w:r>
        <w:rPr>
          <w:rFonts w:ascii="Arial" w:hAnsi="Arial" w:cs="Arial"/>
          <w:bCs/>
          <w:sz w:val="20"/>
          <w:szCs w:val="24"/>
          <w:lang w:val="de-DE"/>
        </w:rPr>
        <w:t xml:space="preserve">Obwohl das </w:t>
      </w:r>
      <w:r w:rsidR="009A0090">
        <w:rPr>
          <w:rFonts w:ascii="Arial" w:hAnsi="Arial" w:cs="Arial"/>
          <w:bCs/>
          <w:sz w:val="20"/>
          <w:szCs w:val="24"/>
          <w:lang w:val="de-DE"/>
        </w:rPr>
        <w:t xml:space="preserve">europaweit </w:t>
      </w:r>
      <w:r>
        <w:rPr>
          <w:rFonts w:ascii="Arial" w:hAnsi="Arial" w:cs="Arial"/>
          <w:bCs/>
          <w:sz w:val="20"/>
          <w:szCs w:val="24"/>
          <w:lang w:val="de-DE"/>
        </w:rPr>
        <w:t xml:space="preserve">erste Outlet Center in Frankreich eröffnet wurde, </w:t>
      </w:r>
      <w:r w:rsidR="00BF4C61">
        <w:rPr>
          <w:rFonts w:ascii="Arial" w:hAnsi="Arial" w:cs="Arial"/>
          <w:bCs/>
          <w:sz w:val="20"/>
          <w:szCs w:val="24"/>
          <w:lang w:val="de-DE"/>
        </w:rPr>
        <w:t xml:space="preserve">ist </w:t>
      </w:r>
      <w:r w:rsidR="0016302D">
        <w:rPr>
          <w:rFonts w:ascii="Arial" w:hAnsi="Arial" w:cs="Arial"/>
          <w:bCs/>
          <w:sz w:val="20"/>
          <w:szCs w:val="24"/>
          <w:lang w:val="de-DE"/>
        </w:rPr>
        <w:t xml:space="preserve">diese Vertriebsform </w:t>
      </w:r>
      <w:r w:rsidR="00BF4C61">
        <w:rPr>
          <w:rFonts w:ascii="Arial" w:hAnsi="Arial" w:cs="Arial"/>
          <w:bCs/>
          <w:sz w:val="20"/>
          <w:szCs w:val="24"/>
          <w:lang w:val="de-DE"/>
        </w:rPr>
        <w:t>in Großbritannien seit eh und je dicht verwurzelt.</w:t>
      </w:r>
      <w:r w:rsidR="00241A57" w:rsidRPr="002D23FF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r w:rsidR="006E7F4F" w:rsidRPr="006E7F4F">
        <w:rPr>
          <w:rFonts w:ascii="Arial" w:hAnsi="Arial" w:cs="Arial"/>
          <w:bCs/>
          <w:sz w:val="20"/>
          <w:szCs w:val="24"/>
        </w:rPr>
        <w:t xml:space="preserve">Allein in den vergangenen 10 Jahren konnte die Fläche der Outlet Center in Großbritannien um beeindruckende 77 % </w:t>
      </w:r>
      <w:r w:rsidR="0016302D">
        <w:rPr>
          <w:rFonts w:ascii="Arial" w:hAnsi="Arial" w:cs="Arial"/>
          <w:bCs/>
          <w:sz w:val="20"/>
          <w:szCs w:val="24"/>
        </w:rPr>
        <w:t xml:space="preserve">auf aktuell 721.000 m² </w:t>
      </w:r>
      <w:r w:rsidR="006E7F4F">
        <w:rPr>
          <w:rFonts w:ascii="Arial" w:hAnsi="Arial" w:cs="Arial"/>
          <w:bCs/>
          <w:sz w:val="20"/>
          <w:szCs w:val="24"/>
        </w:rPr>
        <w:t>ausgedehnt</w:t>
      </w:r>
      <w:r w:rsidR="006E7F4F" w:rsidRPr="006E7F4F">
        <w:rPr>
          <w:rFonts w:ascii="Arial" w:hAnsi="Arial" w:cs="Arial"/>
          <w:bCs/>
          <w:sz w:val="20"/>
          <w:szCs w:val="24"/>
        </w:rPr>
        <w:t xml:space="preserve"> werden</w:t>
      </w:r>
      <w:r w:rsidR="006E7F4F">
        <w:rPr>
          <w:rFonts w:ascii="Arial" w:hAnsi="Arial" w:cs="Arial"/>
          <w:bCs/>
          <w:sz w:val="20"/>
          <w:szCs w:val="24"/>
          <w:lang w:val="de-DE"/>
        </w:rPr>
        <w:t xml:space="preserve">. </w:t>
      </w:r>
      <w:r w:rsidR="006E7F4F" w:rsidRPr="006E7F4F">
        <w:rPr>
          <w:rFonts w:ascii="Arial" w:hAnsi="Arial" w:cs="Arial"/>
          <w:bCs/>
          <w:sz w:val="20"/>
          <w:szCs w:val="24"/>
        </w:rPr>
        <w:t>Gegenwärtig erreicht Großbritannien eine bemerkenswerte Verkaufsflächendichte von 10,</w:t>
      </w:r>
      <w:r w:rsidR="00C70363">
        <w:rPr>
          <w:rFonts w:ascii="Arial" w:hAnsi="Arial" w:cs="Arial"/>
          <w:bCs/>
          <w:sz w:val="20"/>
          <w:szCs w:val="24"/>
        </w:rPr>
        <w:t>8</w:t>
      </w:r>
      <w:r w:rsidR="006E7F4F" w:rsidRPr="006E7F4F">
        <w:rPr>
          <w:rFonts w:ascii="Arial" w:hAnsi="Arial" w:cs="Arial"/>
          <w:bCs/>
          <w:sz w:val="20"/>
          <w:szCs w:val="24"/>
        </w:rPr>
        <w:t xml:space="preserve"> m² pro tausend Einwohner.</w:t>
      </w:r>
      <w:r w:rsidR="006E7F4F">
        <w:rPr>
          <w:rFonts w:ascii="Arial" w:hAnsi="Arial" w:cs="Arial"/>
          <w:bCs/>
          <w:sz w:val="20"/>
          <w:szCs w:val="24"/>
        </w:rPr>
        <w:t xml:space="preserve"> </w:t>
      </w:r>
    </w:p>
    <w:p w:rsidR="006F2BB9" w:rsidRPr="004B687F" w:rsidRDefault="006E7F4F" w:rsidP="005E77C9">
      <w:pPr>
        <w:spacing w:line="360" w:lineRule="auto"/>
        <w:jc w:val="both"/>
        <w:rPr>
          <w:rFonts w:ascii="Arial" w:hAnsi="Arial" w:cs="Arial"/>
          <w:bCs/>
          <w:sz w:val="20"/>
          <w:szCs w:val="24"/>
        </w:rPr>
      </w:pPr>
      <w:r w:rsidRPr="006E7F4F">
        <w:rPr>
          <w:rFonts w:ascii="Arial" w:hAnsi="Arial" w:cs="Arial"/>
          <w:bCs/>
          <w:sz w:val="20"/>
          <w:szCs w:val="24"/>
        </w:rPr>
        <w:t xml:space="preserve">Neben Großbritannien weisen auch Österreich und die Schweiz eine beträchtliche Anzahl an </w:t>
      </w:r>
      <w:r w:rsidR="00892A91">
        <w:rPr>
          <w:rFonts w:ascii="Arial" w:hAnsi="Arial" w:cs="Arial"/>
          <w:bCs/>
          <w:sz w:val="20"/>
          <w:szCs w:val="24"/>
        </w:rPr>
        <w:t>Outlets</w:t>
      </w:r>
      <w:r w:rsidRPr="006E7F4F">
        <w:rPr>
          <w:rFonts w:ascii="Arial" w:hAnsi="Arial" w:cs="Arial"/>
          <w:bCs/>
          <w:sz w:val="20"/>
          <w:szCs w:val="24"/>
        </w:rPr>
        <w:t xml:space="preserve"> auf und erreichen eine Dichte von etwa 11,0 bzw. 10,0 m².</w:t>
      </w:r>
      <w:r w:rsidR="0016302D">
        <w:rPr>
          <w:rFonts w:ascii="Arial" w:hAnsi="Arial" w:cs="Arial"/>
          <w:bCs/>
          <w:sz w:val="20"/>
          <w:szCs w:val="24"/>
        </w:rPr>
        <w:t xml:space="preserve"> </w:t>
      </w:r>
      <w:r>
        <w:rPr>
          <w:rFonts w:ascii="Arial" w:hAnsi="Arial" w:cs="Arial"/>
          <w:bCs/>
          <w:sz w:val="20"/>
          <w:szCs w:val="24"/>
        </w:rPr>
        <w:t>In einigen Teilen</w:t>
      </w:r>
      <w:r w:rsidR="002D23FF">
        <w:rPr>
          <w:rFonts w:ascii="Arial" w:hAnsi="Arial" w:cs="Arial"/>
          <w:bCs/>
          <w:sz w:val="20"/>
          <w:szCs w:val="24"/>
        </w:rPr>
        <w:t xml:space="preserve"> Südeuropas </w:t>
      </w:r>
      <w:r>
        <w:rPr>
          <w:rFonts w:ascii="Arial" w:hAnsi="Arial" w:cs="Arial"/>
          <w:bCs/>
          <w:sz w:val="20"/>
          <w:szCs w:val="24"/>
        </w:rPr>
        <w:t>zeigt</w:t>
      </w:r>
      <w:r w:rsidR="002D23FF">
        <w:rPr>
          <w:rFonts w:ascii="Arial" w:hAnsi="Arial" w:cs="Arial"/>
          <w:bCs/>
          <w:sz w:val="20"/>
          <w:szCs w:val="24"/>
        </w:rPr>
        <w:t xml:space="preserve"> sich ebenfalls </w:t>
      </w:r>
      <w:r>
        <w:rPr>
          <w:rFonts w:ascii="Arial" w:hAnsi="Arial" w:cs="Arial"/>
          <w:bCs/>
          <w:sz w:val="20"/>
          <w:szCs w:val="24"/>
        </w:rPr>
        <w:t>eine deutliche Verdichtung von Outlet Centern, wobei die Dichte zwischen 10,0 und 12,0 m</w:t>
      </w:r>
      <w:r w:rsidRPr="006E7F4F">
        <w:rPr>
          <w:rFonts w:ascii="Arial" w:hAnsi="Arial" w:cs="Arial"/>
          <w:bCs/>
          <w:sz w:val="20"/>
          <w:szCs w:val="24"/>
          <w:vertAlign w:val="superscript"/>
        </w:rPr>
        <w:t>2</w:t>
      </w:r>
      <w:r>
        <w:rPr>
          <w:rFonts w:ascii="Arial" w:hAnsi="Arial" w:cs="Arial"/>
          <w:bCs/>
          <w:sz w:val="20"/>
          <w:szCs w:val="24"/>
        </w:rPr>
        <w:t xml:space="preserve"> pro tausend Einwohner rangiert.</w:t>
      </w:r>
      <w:r w:rsidR="004B687F">
        <w:rPr>
          <w:rFonts w:ascii="Arial" w:hAnsi="Arial" w:cs="Arial"/>
          <w:bCs/>
          <w:sz w:val="20"/>
          <w:szCs w:val="24"/>
        </w:rPr>
        <w:t xml:space="preserve"> </w:t>
      </w:r>
      <w:r w:rsidR="006F2BB9">
        <w:rPr>
          <w:rFonts w:ascii="Arial" w:hAnsi="Arial" w:cs="Arial"/>
          <w:bCs/>
          <w:sz w:val="20"/>
          <w:szCs w:val="24"/>
          <w:lang w:val="de-DE"/>
        </w:rPr>
        <w:t xml:space="preserve">Dies hängt auch damit zusammen, dass es </w:t>
      </w:r>
      <w:r w:rsidR="002D23FF">
        <w:rPr>
          <w:rFonts w:ascii="Arial" w:hAnsi="Arial" w:cs="Arial"/>
          <w:bCs/>
          <w:sz w:val="20"/>
          <w:szCs w:val="24"/>
          <w:lang w:val="de-DE"/>
        </w:rPr>
        <w:t xml:space="preserve">sich um </w:t>
      </w:r>
      <w:r w:rsidR="004B687F">
        <w:rPr>
          <w:rFonts w:ascii="Arial" w:hAnsi="Arial" w:cs="Arial"/>
          <w:bCs/>
          <w:sz w:val="20"/>
          <w:szCs w:val="24"/>
          <w:lang w:val="de-DE"/>
        </w:rPr>
        <w:t xml:space="preserve">touristische </w:t>
      </w:r>
      <w:proofErr w:type="spellStart"/>
      <w:r w:rsidR="004B687F">
        <w:rPr>
          <w:rFonts w:ascii="Arial" w:hAnsi="Arial" w:cs="Arial"/>
          <w:bCs/>
          <w:sz w:val="20"/>
          <w:szCs w:val="24"/>
          <w:lang w:val="de-DE"/>
        </w:rPr>
        <w:t>ho</w:t>
      </w:r>
      <w:r w:rsidR="004B687F">
        <w:rPr>
          <w:rFonts w:ascii="Arial" w:hAnsi="Arial" w:cs="Arial"/>
          <w:bCs/>
          <w:sz w:val="20"/>
          <w:szCs w:val="24"/>
          <w:lang w:val="de-DE"/>
        </w:rPr>
        <w:t>t</w:t>
      </w:r>
      <w:r w:rsidR="004B687F">
        <w:rPr>
          <w:rFonts w:ascii="Arial" w:hAnsi="Arial" w:cs="Arial"/>
          <w:bCs/>
          <w:sz w:val="20"/>
          <w:szCs w:val="24"/>
          <w:lang w:val="de-DE"/>
        </w:rPr>
        <w:t>spots</w:t>
      </w:r>
      <w:proofErr w:type="spellEnd"/>
      <w:r w:rsidR="006F2BB9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r w:rsidR="002D23FF">
        <w:rPr>
          <w:rFonts w:ascii="Arial" w:hAnsi="Arial" w:cs="Arial"/>
          <w:bCs/>
          <w:sz w:val="20"/>
          <w:szCs w:val="24"/>
          <w:lang w:val="de-DE"/>
        </w:rPr>
        <w:t>handelt</w:t>
      </w:r>
      <w:r w:rsidR="004B687F">
        <w:rPr>
          <w:rFonts w:ascii="Arial" w:hAnsi="Arial" w:cs="Arial"/>
          <w:bCs/>
          <w:sz w:val="20"/>
          <w:szCs w:val="24"/>
          <w:lang w:val="de-DE"/>
        </w:rPr>
        <w:t xml:space="preserve"> und Touristen eine </w:t>
      </w:r>
      <w:r w:rsidR="0016302D">
        <w:rPr>
          <w:rFonts w:ascii="Arial" w:hAnsi="Arial" w:cs="Arial"/>
          <w:bCs/>
          <w:sz w:val="20"/>
          <w:szCs w:val="24"/>
          <w:lang w:val="de-DE"/>
        </w:rPr>
        <w:t xml:space="preserve">sehr </w:t>
      </w:r>
      <w:r w:rsidR="004B687F">
        <w:rPr>
          <w:rFonts w:ascii="Arial" w:hAnsi="Arial" w:cs="Arial"/>
          <w:bCs/>
          <w:sz w:val="20"/>
          <w:szCs w:val="24"/>
          <w:lang w:val="de-DE"/>
        </w:rPr>
        <w:t>bedeutende Zielgruppe für Factory Outlet Center darstellen.</w:t>
      </w:r>
    </w:p>
    <w:p w:rsidR="004B687F" w:rsidRDefault="0016302D" w:rsidP="005E77C9">
      <w:pPr>
        <w:spacing w:line="360" w:lineRule="auto"/>
        <w:jc w:val="both"/>
        <w:rPr>
          <w:rFonts w:ascii="Arial" w:hAnsi="Arial" w:cs="Arial"/>
          <w:bCs/>
          <w:sz w:val="20"/>
          <w:szCs w:val="24"/>
        </w:rPr>
      </w:pPr>
      <w:r>
        <w:rPr>
          <w:rFonts w:ascii="Arial" w:hAnsi="Arial" w:cs="Arial"/>
          <w:bCs/>
          <w:sz w:val="20"/>
          <w:szCs w:val="24"/>
        </w:rPr>
        <w:t>D</w:t>
      </w:r>
      <w:r w:rsidR="004B687F" w:rsidRPr="004B687F">
        <w:rPr>
          <w:rFonts w:ascii="Arial" w:hAnsi="Arial" w:cs="Arial"/>
          <w:bCs/>
          <w:sz w:val="20"/>
          <w:szCs w:val="24"/>
        </w:rPr>
        <w:t>ie geringste Verkaufsflächendichte</w:t>
      </w:r>
      <w:r w:rsidR="000601D3">
        <w:rPr>
          <w:rFonts w:ascii="Arial" w:hAnsi="Arial" w:cs="Arial"/>
          <w:bCs/>
          <w:sz w:val="20"/>
          <w:szCs w:val="24"/>
        </w:rPr>
        <w:t xml:space="preserve"> bewegt sich im Bereich von 0,5 bis 3,</w:t>
      </w:r>
      <w:r w:rsidR="004B687F" w:rsidRPr="004B687F">
        <w:rPr>
          <w:rFonts w:ascii="Arial" w:hAnsi="Arial" w:cs="Arial"/>
          <w:bCs/>
          <w:sz w:val="20"/>
          <w:szCs w:val="24"/>
        </w:rPr>
        <w:t>0 m² und zeigt sich in Lä</w:t>
      </w:r>
      <w:r w:rsidR="004B687F" w:rsidRPr="004B687F">
        <w:rPr>
          <w:rFonts w:ascii="Arial" w:hAnsi="Arial" w:cs="Arial"/>
          <w:bCs/>
          <w:sz w:val="20"/>
          <w:szCs w:val="24"/>
        </w:rPr>
        <w:t>n</w:t>
      </w:r>
      <w:r w:rsidR="004B687F" w:rsidRPr="004B687F">
        <w:rPr>
          <w:rFonts w:ascii="Arial" w:hAnsi="Arial" w:cs="Arial"/>
          <w:bCs/>
          <w:sz w:val="20"/>
          <w:szCs w:val="24"/>
        </w:rPr>
        <w:t xml:space="preserve">dern wie Rumänien, Bulgarien, der Türkei und der Ukraine. Obwohl Schweden die höchste Dichte an </w:t>
      </w:r>
      <w:r w:rsidR="00B8208B">
        <w:rPr>
          <w:rFonts w:ascii="Arial" w:hAnsi="Arial" w:cs="Arial"/>
          <w:bCs/>
          <w:sz w:val="20"/>
          <w:szCs w:val="24"/>
        </w:rPr>
        <w:t>Shopping Centern</w:t>
      </w:r>
      <w:r w:rsidR="004B687F" w:rsidRPr="004B687F">
        <w:rPr>
          <w:rFonts w:ascii="Arial" w:hAnsi="Arial" w:cs="Arial"/>
          <w:bCs/>
          <w:sz w:val="20"/>
          <w:szCs w:val="24"/>
        </w:rPr>
        <w:t xml:space="preserve"> aufweist, zählt es im Kontext von Outlet </w:t>
      </w:r>
      <w:r w:rsidR="00AF1C15">
        <w:rPr>
          <w:rFonts w:ascii="Arial" w:hAnsi="Arial" w:cs="Arial"/>
          <w:bCs/>
          <w:sz w:val="20"/>
          <w:szCs w:val="24"/>
        </w:rPr>
        <w:t>Malls</w:t>
      </w:r>
      <w:r w:rsidR="004B687F" w:rsidRPr="004B687F">
        <w:rPr>
          <w:rFonts w:ascii="Arial" w:hAnsi="Arial" w:cs="Arial"/>
          <w:bCs/>
          <w:sz w:val="20"/>
          <w:szCs w:val="24"/>
        </w:rPr>
        <w:t xml:space="preserve"> zu den Schlusslichtern in Europa.</w:t>
      </w:r>
    </w:p>
    <w:p w:rsidR="00341C51" w:rsidRPr="00B8208B" w:rsidRDefault="00341C51" w:rsidP="005E77C9">
      <w:pPr>
        <w:spacing w:line="360" w:lineRule="auto"/>
        <w:jc w:val="both"/>
        <w:rPr>
          <w:rFonts w:ascii="Arial" w:hAnsi="Arial" w:cs="Arial"/>
          <w:bCs/>
          <w:sz w:val="20"/>
          <w:szCs w:val="24"/>
        </w:rPr>
      </w:pPr>
    </w:p>
    <w:p w:rsidR="00CA2B7E" w:rsidRPr="000A10AB" w:rsidRDefault="000A10AB" w:rsidP="003C472F">
      <w:pPr>
        <w:spacing w:line="360" w:lineRule="auto"/>
        <w:jc w:val="both"/>
        <w:rPr>
          <w:rFonts w:ascii="Arial" w:hAnsi="Arial" w:cs="Arial"/>
          <w:bCs/>
          <w:spacing w:val="10"/>
          <w:sz w:val="24"/>
          <w:szCs w:val="20"/>
          <w:lang w:val="de-DE"/>
        </w:rPr>
      </w:pPr>
      <w:r w:rsidRPr="000A10AB">
        <w:rPr>
          <w:rFonts w:ascii="Arial" w:hAnsi="Arial" w:cs="Arial"/>
          <w:bCs/>
          <w:spacing w:val="10"/>
          <w:sz w:val="24"/>
          <w:szCs w:val="20"/>
          <w:lang w:val="de-DE"/>
        </w:rPr>
        <w:t>Die w</w:t>
      </w:r>
      <w:r w:rsidR="00CA2B7E" w:rsidRPr="000A10AB">
        <w:rPr>
          <w:rFonts w:ascii="Arial" w:hAnsi="Arial" w:cs="Arial"/>
          <w:bCs/>
          <w:spacing w:val="10"/>
          <w:sz w:val="24"/>
          <w:szCs w:val="20"/>
          <w:lang w:val="de-DE"/>
        </w:rPr>
        <w:t>ichtigsten Betreiber in Europa</w:t>
      </w:r>
    </w:p>
    <w:p w:rsidR="008D3DCE" w:rsidRDefault="007D1EE1" w:rsidP="00993CC1">
      <w:pPr>
        <w:spacing w:line="360" w:lineRule="auto"/>
        <w:jc w:val="both"/>
        <w:rPr>
          <w:rFonts w:ascii="Arial" w:hAnsi="Arial" w:cs="Arial"/>
          <w:bCs/>
          <w:sz w:val="20"/>
          <w:szCs w:val="24"/>
        </w:rPr>
      </w:pPr>
      <w:r w:rsidRPr="007D1EE1">
        <w:rPr>
          <w:rFonts w:ascii="Arial" w:hAnsi="Arial" w:cs="Arial"/>
          <w:bCs/>
          <w:sz w:val="20"/>
          <w:szCs w:val="24"/>
        </w:rPr>
        <w:t xml:space="preserve">Unter den </w:t>
      </w:r>
      <w:r w:rsidR="00661E16">
        <w:rPr>
          <w:rFonts w:ascii="Arial" w:hAnsi="Arial" w:cs="Arial"/>
          <w:bCs/>
          <w:sz w:val="20"/>
          <w:szCs w:val="24"/>
        </w:rPr>
        <w:t>über</w:t>
      </w:r>
      <w:r w:rsidRPr="007D1EE1">
        <w:rPr>
          <w:rFonts w:ascii="Arial" w:hAnsi="Arial" w:cs="Arial"/>
          <w:bCs/>
          <w:sz w:val="20"/>
          <w:szCs w:val="24"/>
        </w:rPr>
        <w:t xml:space="preserve"> 180 </w:t>
      </w:r>
      <w:r w:rsidR="00661E16">
        <w:rPr>
          <w:rFonts w:ascii="Arial" w:hAnsi="Arial" w:cs="Arial"/>
          <w:bCs/>
          <w:sz w:val="20"/>
          <w:szCs w:val="24"/>
        </w:rPr>
        <w:t>Standorten</w:t>
      </w:r>
      <w:r w:rsidRPr="007D1EE1">
        <w:rPr>
          <w:rFonts w:ascii="Arial" w:hAnsi="Arial" w:cs="Arial"/>
          <w:bCs/>
          <w:sz w:val="20"/>
          <w:szCs w:val="24"/>
        </w:rPr>
        <w:t xml:space="preserve"> ist </w:t>
      </w:r>
      <w:proofErr w:type="spellStart"/>
      <w:r w:rsidRPr="007D1EE1">
        <w:rPr>
          <w:rFonts w:ascii="Arial" w:hAnsi="Arial" w:cs="Arial"/>
          <w:bCs/>
          <w:sz w:val="20"/>
          <w:szCs w:val="24"/>
        </w:rPr>
        <w:t>McArthurGlen</w:t>
      </w:r>
      <w:proofErr w:type="spellEnd"/>
      <w:r w:rsidRPr="007D1EE1">
        <w:rPr>
          <w:rFonts w:ascii="Arial" w:hAnsi="Arial" w:cs="Arial"/>
          <w:bCs/>
          <w:sz w:val="20"/>
          <w:szCs w:val="24"/>
        </w:rPr>
        <w:t xml:space="preserve"> der größte </w:t>
      </w:r>
      <w:r>
        <w:rPr>
          <w:rFonts w:ascii="Arial" w:hAnsi="Arial" w:cs="Arial"/>
          <w:bCs/>
          <w:sz w:val="20"/>
          <w:szCs w:val="24"/>
        </w:rPr>
        <w:t xml:space="preserve">Betreiber </w:t>
      </w:r>
      <w:r w:rsidRPr="007D1EE1">
        <w:rPr>
          <w:rFonts w:ascii="Arial" w:hAnsi="Arial" w:cs="Arial"/>
          <w:bCs/>
          <w:sz w:val="20"/>
          <w:szCs w:val="24"/>
        </w:rPr>
        <w:t>in Europa mit 24 Standorten und über 3</w:t>
      </w:r>
      <w:r w:rsidR="00661E16">
        <w:rPr>
          <w:rFonts w:ascii="Arial" w:hAnsi="Arial" w:cs="Arial"/>
          <w:bCs/>
          <w:sz w:val="20"/>
          <w:szCs w:val="24"/>
        </w:rPr>
        <w:t>.</w:t>
      </w:r>
      <w:r w:rsidRPr="007D1EE1">
        <w:rPr>
          <w:rFonts w:ascii="Arial" w:hAnsi="Arial" w:cs="Arial"/>
          <w:bCs/>
          <w:sz w:val="20"/>
          <w:szCs w:val="24"/>
        </w:rPr>
        <w:t xml:space="preserve">000 Marken. Die britische Gruppe hat Designer Outlets in verschiedenen Ländern wie Italien, Frankreich, Großbritannien, Deutschland, Spanien, Österreich </w:t>
      </w:r>
      <w:r>
        <w:rPr>
          <w:rFonts w:ascii="Arial" w:hAnsi="Arial" w:cs="Arial"/>
          <w:bCs/>
          <w:sz w:val="20"/>
          <w:szCs w:val="24"/>
        </w:rPr>
        <w:t xml:space="preserve">und den Niederlanden etabliert. </w:t>
      </w:r>
      <w:r w:rsidR="008D3DCE">
        <w:rPr>
          <w:rFonts w:ascii="Arial" w:hAnsi="Arial" w:cs="Arial"/>
          <w:bCs/>
          <w:sz w:val="20"/>
          <w:szCs w:val="24"/>
        </w:rPr>
        <w:t xml:space="preserve">Dicht dahinter auf den zweiten Platz folgt die bereits 1969 gegründete spanische Gruppe </w:t>
      </w:r>
      <w:proofErr w:type="spellStart"/>
      <w:r w:rsidR="008D3DCE">
        <w:rPr>
          <w:rFonts w:ascii="Arial" w:hAnsi="Arial" w:cs="Arial"/>
          <w:bCs/>
          <w:sz w:val="20"/>
          <w:szCs w:val="24"/>
        </w:rPr>
        <w:t>Neinver</w:t>
      </w:r>
      <w:proofErr w:type="spellEnd"/>
      <w:r w:rsidR="008D3DCE">
        <w:rPr>
          <w:rFonts w:ascii="Arial" w:hAnsi="Arial" w:cs="Arial"/>
          <w:bCs/>
          <w:sz w:val="20"/>
          <w:szCs w:val="24"/>
        </w:rPr>
        <w:t>. ROS Retail Outlet Shop</w:t>
      </w:r>
      <w:r w:rsidR="009832C7">
        <w:rPr>
          <w:rFonts w:ascii="Arial" w:hAnsi="Arial" w:cs="Arial"/>
          <w:bCs/>
          <w:sz w:val="20"/>
          <w:szCs w:val="24"/>
        </w:rPr>
        <w:t xml:space="preserve">ping, mit Sitz in Wien, </w:t>
      </w:r>
      <w:r w:rsidR="008D3DCE">
        <w:rPr>
          <w:rFonts w:ascii="Arial" w:hAnsi="Arial" w:cs="Arial"/>
          <w:bCs/>
          <w:sz w:val="20"/>
          <w:szCs w:val="24"/>
        </w:rPr>
        <w:t>ist der drittgrößte Betreiber in Europa. Das Unter</w:t>
      </w:r>
      <w:r w:rsidR="009832C7">
        <w:rPr>
          <w:rFonts w:ascii="Arial" w:hAnsi="Arial" w:cs="Arial"/>
          <w:bCs/>
          <w:sz w:val="20"/>
          <w:szCs w:val="24"/>
        </w:rPr>
        <w:t>ne</w:t>
      </w:r>
      <w:r w:rsidR="008D3DCE">
        <w:rPr>
          <w:rFonts w:ascii="Arial" w:hAnsi="Arial" w:cs="Arial"/>
          <w:bCs/>
          <w:sz w:val="20"/>
          <w:szCs w:val="24"/>
        </w:rPr>
        <w:t>h</w:t>
      </w:r>
      <w:r w:rsidR="008D3DCE">
        <w:rPr>
          <w:rFonts w:ascii="Arial" w:hAnsi="Arial" w:cs="Arial"/>
          <w:bCs/>
          <w:sz w:val="20"/>
          <w:szCs w:val="24"/>
        </w:rPr>
        <w:t>men</w:t>
      </w:r>
      <w:r w:rsidR="009832C7">
        <w:rPr>
          <w:rFonts w:ascii="Arial" w:hAnsi="Arial" w:cs="Arial"/>
          <w:bCs/>
          <w:sz w:val="20"/>
          <w:szCs w:val="24"/>
        </w:rPr>
        <w:t xml:space="preserve"> </w:t>
      </w:r>
      <w:r w:rsidR="008D3DCE" w:rsidRPr="007D1EE1">
        <w:rPr>
          <w:rFonts w:ascii="Arial" w:hAnsi="Arial" w:cs="Arial"/>
          <w:bCs/>
          <w:sz w:val="20"/>
          <w:szCs w:val="24"/>
        </w:rPr>
        <w:t>wurde 2011 gegründet und ist überwiegend in Zentraleurop</w:t>
      </w:r>
      <w:r>
        <w:rPr>
          <w:rFonts w:ascii="Arial" w:hAnsi="Arial" w:cs="Arial"/>
          <w:bCs/>
          <w:sz w:val="20"/>
          <w:szCs w:val="24"/>
        </w:rPr>
        <w:t xml:space="preserve">a sowie Teilen Südeuropas aktiv. </w:t>
      </w:r>
      <w:r w:rsidR="009A0090">
        <w:rPr>
          <w:rFonts w:ascii="Arial" w:hAnsi="Arial" w:cs="Arial"/>
          <w:bCs/>
          <w:sz w:val="20"/>
          <w:szCs w:val="24"/>
        </w:rPr>
        <w:t xml:space="preserve">Ein weiterer großer Betreiber ist </w:t>
      </w:r>
      <w:r>
        <w:rPr>
          <w:rFonts w:ascii="Arial" w:hAnsi="Arial" w:cs="Arial"/>
          <w:bCs/>
          <w:sz w:val="20"/>
          <w:szCs w:val="24"/>
        </w:rPr>
        <w:t>Via Outlets mit jeweils 11 Outlet Centern in Europa.</w:t>
      </w:r>
    </w:p>
    <w:p w:rsidR="00341C51" w:rsidRPr="00A06322" w:rsidRDefault="00341C51" w:rsidP="00993CC1">
      <w:pPr>
        <w:spacing w:line="360" w:lineRule="auto"/>
        <w:jc w:val="both"/>
        <w:rPr>
          <w:rFonts w:ascii="Arial" w:hAnsi="Arial" w:cs="Arial"/>
          <w:bCs/>
          <w:sz w:val="20"/>
          <w:szCs w:val="24"/>
        </w:rPr>
      </w:pPr>
    </w:p>
    <w:p w:rsidR="00CA2B7E" w:rsidRPr="000A10AB" w:rsidRDefault="000A10AB" w:rsidP="003C472F">
      <w:pPr>
        <w:spacing w:line="360" w:lineRule="auto"/>
        <w:jc w:val="both"/>
        <w:rPr>
          <w:rFonts w:ascii="Arial" w:hAnsi="Arial" w:cs="Arial"/>
          <w:bCs/>
          <w:spacing w:val="10"/>
          <w:sz w:val="24"/>
          <w:szCs w:val="20"/>
          <w:lang w:val="de-DE"/>
        </w:rPr>
      </w:pPr>
      <w:r w:rsidRPr="000A10AB">
        <w:rPr>
          <w:rFonts w:ascii="Arial" w:hAnsi="Arial" w:cs="Arial"/>
          <w:bCs/>
          <w:spacing w:val="10"/>
          <w:sz w:val="24"/>
          <w:szCs w:val="20"/>
          <w:lang w:val="de-DE"/>
        </w:rPr>
        <w:t>Zukünftige Pr</w:t>
      </w:r>
      <w:r w:rsidR="00CA2B7E" w:rsidRPr="000A10AB">
        <w:rPr>
          <w:rFonts w:ascii="Arial" w:hAnsi="Arial" w:cs="Arial"/>
          <w:bCs/>
          <w:spacing w:val="10"/>
          <w:sz w:val="24"/>
          <w:szCs w:val="20"/>
          <w:lang w:val="de-DE"/>
        </w:rPr>
        <w:t>ojekte</w:t>
      </w:r>
      <w:r w:rsidR="008B23A9">
        <w:rPr>
          <w:rFonts w:ascii="Arial" w:hAnsi="Arial" w:cs="Arial"/>
          <w:bCs/>
          <w:spacing w:val="10"/>
          <w:sz w:val="24"/>
          <w:szCs w:val="20"/>
          <w:lang w:val="de-DE"/>
        </w:rPr>
        <w:t>:</w:t>
      </w:r>
      <w:r w:rsidR="00107449">
        <w:rPr>
          <w:rFonts w:ascii="Arial" w:hAnsi="Arial" w:cs="Arial"/>
          <w:bCs/>
          <w:spacing w:val="10"/>
          <w:sz w:val="24"/>
          <w:szCs w:val="20"/>
          <w:lang w:val="de-DE"/>
        </w:rPr>
        <w:t xml:space="preserve"> Outlet</w:t>
      </w:r>
      <w:r w:rsidR="008B23A9">
        <w:rPr>
          <w:rFonts w:ascii="Arial" w:hAnsi="Arial" w:cs="Arial"/>
          <w:bCs/>
          <w:spacing w:val="10"/>
          <w:sz w:val="24"/>
          <w:szCs w:val="20"/>
          <w:lang w:val="de-DE"/>
        </w:rPr>
        <w:t xml:space="preserve"> Expansion in den Startlöchern</w:t>
      </w:r>
    </w:p>
    <w:p w:rsidR="003F1F7E" w:rsidRDefault="003F1F7E" w:rsidP="003C472F">
      <w:pPr>
        <w:spacing w:line="360" w:lineRule="auto"/>
        <w:jc w:val="both"/>
        <w:rPr>
          <w:rFonts w:ascii="Arial" w:hAnsi="Arial" w:cs="Arial"/>
          <w:bCs/>
          <w:sz w:val="20"/>
          <w:szCs w:val="24"/>
        </w:rPr>
      </w:pPr>
      <w:r w:rsidRPr="003F1F7E">
        <w:rPr>
          <w:rFonts w:ascii="Arial" w:hAnsi="Arial" w:cs="Arial"/>
          <w:bCs/>
          <w:sz w:val="20"/>
          <w:szCs w:val="24"/>
        </w:rPr>
        <w:t>Die Zukunft der Factory Outlet Center verspricht spannende Entwicklungen. Deutschland</w:t>
      </w:r>
      <w:r w:rsidR="00661E16">
        <w:rPr>
          <w:rFonts w:ascii="Arial" w:hAnsi="Arial" w:cs="Arial"/>
          <w:bCs/>
          <w:sz w:val="20"/>
          <w:szCs w:val="24"/>
        </w:rPr>
        <w:t>, lange Zeit Schlusslicht in Westeuropa,</w:t>
      </w:r>
      <w:r w:rsidRPr="003F1F7E">
        <w:rPr>
          <w:rFonts w:ascii="Arial" w:hAnsi="Arial" w:cs="Arial"/>
          <w:bCs/>
          <w:sz w:val="20"/>
          <w:szCs w:val="24"/>
        </w:rPr>
        <w:t xml:space="preserve"> plant bis 2024 Erweiterung</w:t>
      </w:r>
      <w:r w:rsidR="00661E16">
        <w:rPr>
          <w:rFonts w:ascii="Arial" w:hAnsi="Arial" w:cs="Arial"/>
          <w:bCs/>
          <w:sz w:val="20"/>
          <w:szCs w:val="24"/>
        </w:rPr>
        <w:t>en</w:t>
      </w:r>
      <w:r w:rsidRPr="003F1F7E">
        <w:rPr>
          <w:rFonts w:ascii="Arial" w:hAnsi="Arial" w:cs="Arial"/>
          <w:bCs/>
          <w:sz w:val="20"/>
          <w:szCs w:val="24"/>
        </w:rPr>
        <w:t xml:space="preserve"> um </w:t>
      </w:r>
      <w:r w:rsidR="00661E16">
        <w:rPr>
          <w:rFonts w:ascii="Arial" w:hAnsi="Arial" w:cs="Arial"/>
          <w:bCs/>
          <w:sz w:val="20"/>
          <w:szCs w:val="24"/>
        </w:rPr>
        <w:t xml:space="preserve">insgesamt </w:t>
      </w:r>
      <w:r w:rsidRPr="003F1F7E">
        <w:rPr>
          <w:rFonts w:ascii="Arial" w:hAnsi="Arial" w:cs="Arial"/>
          <w:bCs/>
          <w:sz w:val="20"/>
          <w:szCs w:val="24"/>
        </w:rPr>
        <w:t>etwa 69.000 m²</w:t>
      </w:r>
      <w:r w:rsidR="00661E16">
        <w:rPr>
          <w:rFonts w:ascii="Arial" w:hAnsi="Arial" w:cs="Arial"/>
          <w:bCs/>
          <w:sz w:val="20"/>
          <w:szCs w:val="24"/>
        </w:rPr>
        <w:t>.</w:t>
      </w:r>
      <w:r w:rsidRPr="003F1F7E">
        <w:rPr>
          <w:rFonts w:ascii="Arial" w:hAnsi="Arial" w:cs="Arial"/>
          <w:bCs/>
          <w:sz w:val="20"/>
          <w:szCs w:val="24"/>
        </w:rPr>
        <w:t xml:space="preserve"> </w:t>
      </w:r>
      <w:r>
        <w:rPr>
          <w:rFonts w:ascii="Arial" w:hAnsi="Arial" w:cs="Arial"/>
          <w:bCs/>
          <w:sz w:val="20"/>
          <w:szCs w:val="24"/>
        </w:rPr>
        <w:t>M</w:t>
      </w:r>
      <w:r w:rsidRPr="003F1F7E">
        <w:rPr>
          <w:rFonts w:ascii="Arial" w:hAnsi="Arial" w:cs="Arial"/>
          <w:bCs/>
          <w:sz w:val="20"/>
          <w:szCs w:val="24"/>
        </w:rPr>
        <w:t>it einer erwarteten Erweiter</w:t>
      </w:r>
      <w:r>
        <w:rPr>
          <w:rFonts w:ascii="Arial" w:hAnsi="Arial" w:cs="Arial"/>
          <w:bCs/>
          <w:sz w:val="20"/>
          <w:szCs w:val="24"/>
        </w:rPr>
        <w:t xml:space="preserve">ung um rund 87.500 m² bis 2024 ist </w:t>
      </w:r>
      <w:r w:rsidR="009832C7">
        <w:rPr>
          <w:rFonts w:ascii="Arial" w:hAnsi="Arial" w:cs="Arial"/>
          <w:bCs/>
          <w:sz w:val="20"/>
          <w:szCs w:val="24"/>
        </w:rPr>
        <w:t xml:space="preserve">in </w:t>
      </w:r>
      <w:r w:rsidRPr="003F1F7E">
        <w:rPr>
          <w:rFonts w:ascii="Arial" w:hAnsi="Arial" w:cs="Arial"/>
          <w:bCs/>
          <w:sz w:val="20"/>
          <w:szCs w:val="24"/>
        </w:rPr>
        <w:t xml:space="preserve">Großbritannien </w:t>
      </w:r>
      <w:r>
        <w:rPr>
          <w:rFonts w:ascii="Arial" w:hAnsi="Arial" w:cs="Arial"/>
          <w:bCs/>
          <w:sz w:val="20"/>
          <w:szCs w:val="24"/>
        </w:rPr>
        <w:t>bis dato das</w:t>
      </w:r>
      <w:r w:rsidRPr="003F1F7E">
        <w:rPr>
          <w:rFonts w:ascii="Arial" w:hAnsi="Arial" w:cs="Arial"/>
          <w:bCs/>
          <w:sz w:val="20"/>
          <w:szCs w:val="24"/>
        </w:rPr>
        <w:t xml:space="preserve"> </w:t>
      </w:r>
      <w:r>
        <w:rPr>
          <w:rFonts w:ascii="Arial" w:hAnsi="Arial" w:cs="Arial"/>
          <w:bCs/>
          <w:sz w:val="20"/>
          <w:szCs w:val="24"/>
        </w:rPr>
        <w:t xml:space="preserve">größte </w:t>
      </w:r>
      <w:r w:rsidR="009832C7">
        <w:rPr>
          <w:rFonts w:ascii="Arial" w:hAnsi="Arial" w:cs="Arial"/>
          <w:bCs/>
          <w:sz w:val="20"/>
          <w:szCs w:val="24"/>
        </w:rPr>
        <w:t xml:space="preserve">Outlet Center </w:t>
      </w:r>
      <w:r>
        <w:rPr>
          <w:rFonts w:ascii="Arial" w:hAnsi="Arial" w:cs="Arial"/>
          <w:bCs/>
          <w:sz w:val="20"/>
          <w:szCs w:val="24"/>
        </w:rPr>
        <w:t>Wachstum geplant.</w:t>
      </w:r>
      <w:r w:rsidRPr="003F1F7E">
        <w:rPr>
          <w:rFonts w:ascii="Arial" w:hAnsi="Arial" w:cs="Arial"/>
          <w:bCs/>
          <w:sz w:val="20"/>
          <w:szCs w:val="24"/>
        </w:rPr>
        <w:t xml:space="preserve"> Dies spiegelt die anhaltende Beliebtheit von Outlet-Einkaufsmöglichkeiten in der britischen Handelslandschaft wider.</w:t>
      </w:r>
      <w:r>
        <w:rPr>
          <w:rFonts w:ascii="Arial" w:hAnsi="Arial" w:cs="Arial"/>
          <w:bCs/>
          <w:sz w:val="20"/>
          <w:szCs w:val="24"/>
        </w:rPr>
        <w:t xml:space="preserve"> </w:t>
      </w:r>
      <w:r w:rsidRPr="003F1F7E">
        <w:rPr>
          <w:rFonts w:ascii="Arial" w:hAnsi="Arial" w:cs="Arial"/>
          <w:bCs/>
          <w:sz w:val="20"/>
          <w:szCs w:val="24"/>
        </w:rPr>
        <w:t>In Frankreich wird ebenfalls auf Expansion gesetzt, mit geplanten zusätzlichen 59.400 m² bis 2024</w:t>
      </w:r>
      <w:r>
        <w:rPr>
          <w:rFonts w:ascii="Arial" w:hAnsi="Arial" w:cs="Arial"/>
          <w:bCs/>
          <w:sz w:val="20"/>
          <w:szCs w:val="24"/>
        </w:rPr>
        <w:t xml:space="preserve">. </w:t>
      </w:r>
      <w:r w:rsidRPr="003F1F7E">
        <w:rPr>
          <w:rFonts w:ascii="Arial" w:hAnsi="Arial" w:cs="Arial"/>
          <w:bCs/>
          <w:sz w:val="20"/>
          <w:szCs w:val="24"/>
        </w:rPr>
        <w:t>Diese Vorhaben verdeutlichen, dass Factory Outlet Ce</w:t>
      </w:r>
      <w:r w:rsidRPr="003F1F7E">
        <w:rPr>
          <w:rFonts w:ascii="Arial" w:hAnsi="Arial" w:cs="Arial"/>
          <w:bCs/>
          <w:sz w:val="20"/>
          <w:szCs w:val="24"/>
        </w:rPr>
        <w:t>n</w:t>
      </w:r>
      <w:r w:rsidRPr="003F1F7E">
        <w:rPr>
          <w:rFonts w:ascii="Arial" w:hAnsi="Arial" w:cs="Arial"/>
          <w:bCs/>
          <w:sz w:val="20"/>
          <w:szCs w:val="24"/>
        </w:rPr>
        <w:t>ter weiterhin eine bedeutende Rolle im Einzelhandelssektor einnehmen und auf die steigende Nac</w:t>
      </w:r>
      <w:r w:rsidRPr="003F1F7E">
        <w:rPr>
          <w:rFonts w:ascii="Arial" w:hAnsi="Arial" w:cs="Arial"/>
          <w:bCs/>
          <w:sz w:val="20"/>
          <w:szCs w:val="24"/>
        </w:rPr>
        <w:t>h</w:t>
      </w:r>
      <w:r w:rsidRPr="003F1F7E">
        <w:rPr>
          <w:rFonts w:ascii="Arial" w:hAnsi="Arial" w:cs="Arial"/>
          <w:bCs/>
          <w:sz w:val="20"/>
          <w:szCs w:val="24"/>
        </w:rPr>
        <w:t>frage nach vielseitigen Einkaufserlebnissen reagieren werden.</w:t>
      </w:r>
      <w:r w:rsidR="00106C82">
        <w:rPr>
          <w:rFonts w:ascii="Arial" w:hAnsi="Arial" w:cs="Arial"/>
          <w:bCs/>
          <w:sz w:val="20"/>
          <w:szCs w:val="24"/>
        </w:rPr>
        <w:t xml:space="preserve"> </w:t>
      </w:r>
    </w:p>
    <w:p w:rsidR="00341C51" w:rsidRDefault="00341C51" w:rsidP="003C472F">
      <w:pPr>
        <w:spacing w:line="360" w:lineRule="auto"/>
        <w:jc w:val="both"/>
        <w:rPr>
          <w:rFonts w:ascii="Arial" w:hAnsi="Arial" w:cs="Arial"/>
          <w:bCs/>
          <w:sz w:val="20"/>
          <w:szCs w:val="24"/>
        </w:rPr>
      </w:pPr>
    </w:p>
    <w:p w:rsidR="00661E16" w:rsidRPr="006F2BB9" w:rsidRDefault="00661E16" w:rsidP="00661E16">
      <w:pPr>
        <w:spacing w:line="360" w:lineRule="auto"/>
        <w:jc w:val="both"/>
        <w:rPr>
          <w:rFonts w:ascii="Arial" w:hAnsi="Arial" w:cs="Arial"/>
          <w:bCs/>
          <w:spacing w:val="10"/>
          <w:sz w:val="24"/>
          <w:szCs w:val="20"/>
          <w:lang w:val="de-DE"/>
        </w:rPr>
      </w:pPr>
      <w:r>
        <w:rPr>
          <w:rFonts w:ascii="Arial" w:hAnsi="Arial" w:cs="Arial"/>
          <w:bCs/>
          <w:spacing w:val="10"/>
          <w:sz w:val="24"/>
          <w:szCs w:val="20"/>
          <w:lang w:val="de-DE"/>
        </w:rPr>
        <w:t>Outlet Center in Österreich</w:t>
      </w:r>
    </w:p>
    <w:p w:rsidR="00661E16" w:rsidRDefault="00661E16" w:rsidP="00661E16">
      <w:pPr>
        <w:spacing w:line="360" w:lineRule="auto"/>
        <w:jc w:val="both"/>
        <w:rPr>
          <w:rFonts w:ascii="Arial" w:hAnsi="Arial" w:cs="Arial"/>
          <w:bCs/>
          <w:sz w:val="20"/>
          <w:szCs w:val="24"/>
        </w:rPr>
      </w:pPr>
      <w:r>
        <w:rPr>
          <w:rFonts w:ascii="Arial" w:hAnsi="Arial" w:cs="Arial"/>
          <w:bCs/>
          <w:sz w:val="20"/>
          <w:szCs w:val="24"/>
          <w:lang w:val="de-DE"/>
        </w:rPr>
        <w:t xml:space="preserve">Das erste Outlet Center in Österreich ist bereits 1998 </w:t>
      </w:r>
      <w:r w:rsidR="004054E1">
        <w:rPr>
          <w:rFonts w:ascii="Arial" w:hAnsi="Arial" w:cs="Arial"/>
          <w:bCs/>
          <w:sz w:val="20"/>
          <w:szCs w:val="24"/>
          <w:lang w:val="de-DE"/>
        </w:rPr>
        <w:t xml:space="preserve">in </w:t>
      </w:r>
      <w:proofErr w:type="spellStart"/>
      <w:r w:rsidR="004054E1">
        <w:rPr>
          <w:rFonts w:ascii="Arial" w:hAnsi="Arial" w:cs="Arial"/>
          <w:bCs/>
          <w:sz w:val="20"/>
          <w:szCs w:val="24"/>
          <w:lang w:val="de-DE"/>
        </w:rPr>
        <w:t>Parndorf</w:t>
      </w:r>
      <w:proofErr w:type="spellEnd"/>
      <w:r w:rsidR="004054E1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r>
        <w:rPr>
          <w:rFonts w:ascii="Arial" w:hAnsi="Arial" w:cs="Arial"/>
          <w:bCs/>
          <w:sz w:val="20"/>
          <w:szCs w:val="24"/>
          <w:lang w:val="de-DE"/>
        </w:rPr>
        <w:t>entstanden, damals zum großen Entse</w:t>
      </w:r>
      <w:r w:rsidR="004054E1">
        <w:rPr>
          <w:rFonts w:ascii="Arial" w:hAnsi="Arial" w:cs="Arial"/>
          <w:bCs/>
          <w:sz w:val="20"/>
          <w:szCs w:val="24"/>
          <w:lang w:val="de-DE"/>
        </w:rPr>
        <w:t xml:space="preserve">tzen der Interessensvertreter des Einzelhandels. Aktuell bestehen </w:t>
      </w:r>
      <w:r w:rsidR="00341C51">
        <w:rPr>
          <w:rFonts w:ascii="Arial" w:hAnsi="Arial" w:cs="Arial"/>
          <w:bCs/>
          <w:sz w:val="20"/>
          <w:szCs w:val="24"/>
          <w:lang w:val="de-DE"/>
        </w:rPr>
        <w:t>drei</w:t>
      </w:r>
      <w:r w:rsidR="004054E1">
        <w:rPr>
          <w:rFonts w:ascii="Arial" w:hAnsi="Arial" w:cs="Arial"/>
          <w:bCs/>
          <w:sz w:val="20"/>
          <w:szCs w:val="24"/>
          <w:lang w:val="de-DE"/>
        </w:rPr>
        <w:t xml:space="preserve"> Center in Österreich: </w:t>
      </w:r>
      <w:r w:rsidR="0009322C">
        <w:rPr>
          <w:rFonts w:ascii="Arial" w:hAnsi="Arial" w:cs="Arial"/>
          <w:bCs/>
          <w:sz w:val="20"/>
          <w:szCs w:val="24"/>
          <w:lang w:val="de-DE"/>
        </w:rPr>
        <w:t>z</w:t>
      </w:r>
      <w:r w:rsidR="00341C51">
        <w:rPr>
          <w:rFonts w:ascii="Arial" w:hAnsi="Arial" w:cs="Arial"/>
          <w:bCs/>
          <w:sz w:val="20"/>
          <w:szCs w:val="24"/>
          <w:lang w:val="de-DE"/>
        </w:rPr>
        <w:t>wei</w:t>
      </w:r>
      <w:r w:rsidR="004054E1">
        <w:rPr>
          <w:rFonts w:ascii="Arial" w:hAnsi="Arial" w:cs="Arial"/>
          <w:bCs/>
          <w:sz w:val="20"/>
          <w:szCs w:val="24"/>
          <w:lang w:val="de-DE"/>
        </w:rPr>
        <w:t xml:space="preserve"> in </w:t>
      </w:r>
      <w:proofErr w:type="spellStart"/>
      <w:r w:rsidR="004054E1">
        <w:rPr>
          <w:rFonts w:ascii="Arial" w:hAnsi="Arial" w:cs="Arial"/>
          <w:bCs/>
          <w:sz w:val="20"/>
          <w:szCs w:val="24"/>
          <w:lang w:val="de-DE"/>
        </w:rPr>
        <w:t>Parndorf</w:t>
      </w:r>
      <w:proofErr w:type="spellEnd"/>
      <w:r w:rsidR="004054E1">
        <w:rPr>
          <w:rFonts w:ascii="Arial" w:hAnsi="Arial" w:cs="Arial"/>
          <w:bCs/>
          <w:sz w:val="20"/>
          <w:szCs w:val="24"/>
          <w:lang w:val="de-DE"/>
        </w:rPr>
        <w:t xml:space="preserve">, eines in Salzburg. Darüber hinaus </w:t>
      </w:r>
      <w:r w:rsidR="0009322C">
        <w:rPr>
          <w:rFonts w:ascii="Arial" w:hAnsi="Arial" w:cs="Arial"/>
          <w:bCs/>
          <w:sz w:val="20"/>
          <w:szCs w:val="24"/>
          <w:lang w:val="de-DE"/>
        </w:rPr>
        <w:t>gibt es</w:t>
      </w:r>
      <w:r w:rsidR="004054E1">
        <w:rPr>
          <w:rFonts w:ascii="Arial" w:hAnsi="Arial" w:cs="Arial"/>
          <w:bCs/>
          <w:sz w:val="20"/>
          <w:szCs w:val="24"/>
          <w:lang w:val="de-DE"/>
        </w:rPr>
        <w:t xml:space="preserve"> </w:t>
      </w:r>
      <w:r w:rsidR="0009322C">
        <w:rPr>
          <w:rFonts w:ascii="Arial" w:hAnsi="Arial" w:cs="Arial"/>
          <w:bCs/>
          <w:sz w:val="20"/>
          <w:szCs w:val="24"/>
          <w:lang w:val="de-DE"/>
        </w:rPr>
        <w:t>zwei</w:t>
      </w:r>
      <w:r w:rsidR="004054E1">
        <w:rPr>
          <w:rFonts w:ascii="Arial" w:hAnsi="Arial" w:cs="Arial"/>
          <w:bCs/>
          <w:sz w:val="20"/>
          <w:szCs w:val="24"/>
          <w:lang w:val="de-DE"/>
        </w:rPr>
        <w:t xml:space="preserve"> Standorte nahe der österreichischen Grenze, nämlich am B</w:t>
      </w:r>
      <w:r w:rsidR="00341C51">
        <w:rPr>
          <w:rFonts w:ascii="Arial" w:hAnsi="Arial" w:cs="Arial"/>
          <w:bCs/>
          <w:sz w:val="20"/>
          <w:szCs w:val="24"/>
          <w:lang w:val="de-DE"/>
        </w:rPr>
        <w:t xml:space="preserve">renner und in </w:t>
      </w:r>
      <w:proofErr w:type="spellStart"/>
      <w:r w:rsidR="00341C51">
        <w:rPr>
          <w:rFonts w:ascii="Arial" w:hAnsi="Arial" w:cs="Arial"/>
          <w:bCs/>
          <w:sz w:val="20"/>
          <w:szCs w:val="24"/>
          <w:lang w:val="de-DE"/>
        </w:rPr>
        <w:t>Kleinhaugsdorf</w:t>
      </w:r>
      <w:proofErr w:type="spellEnd"/>
      <w:r w:rsidR="00341C51">
        <w:rPr>
          <w:rFonts w:ascii="Arial" w:hAnsi="Arial" w:cs="Arial"/>
          <w:bCs/>
          <w:sz w:val="20"/>
          <w:szCs w:val="24"/>
          <w:lang w:val="de-DE"/>
        </w:rPr>
        <w:t>. Di</w:t>
      </w:r>
      <w:r w:rsidR="004054E1">
        <w:rPr>
          <w:rFonts w:ascii="Arial" w:hAnsi="Arial" w:cs="Arial"/>
          <w:bCs/>
          <w:sz w:val="20"/>
          <w:szCs w:val="24"/>
          <w:lang w:val="de-DE"/>
        </w:rPr>
        <w:t xml:space="preserve">e beiden Center in </w:t>
      </w:r>
      <w:proofErr w:type="spellStart"/>
      <w:r w:rsidR="004054E1">
        <w:rPr>
          <w:rFonts w:ascii="Arial" w:hAnsi="Arial" w:cs="Arial"/>
          <w:bCs/>
          <w:sz w:val="20"/>
          <w:szCs w:val="24"/>
          <w:lang w:val="de-DE"/>
        </w:rPr>
        <w:t>Parndorf</w:t>
      </w:r>
      <w:proofErr w:type="spellEnd"/>
      <w:r w:rsidR="004054E1">
        <w:rPr>
          <w:rFonts w:ascii="Arial" w:hAnsi="Arial" w:cs="Arial"/>
          <w:bCs/>
          <w:sz w:val="20"/>
          <w:szCs w:val="24"/>
          <w:lang w:val="de-DE"/>
        </w:rPr>
        <w:t xml:space="preserve"> erreichen eine Gesamtfläche von über 70.000 m² und sind damit die größte Outlet-Agglomeration in Europa. Nac</w:t>
      </w:r>
      <w:r w:rsidR="004054E1">
        <w:rPr>
          <w:rFonts w:ascii="Arial" w:hAnsi="Arial" w:cs="Arial"/>
          <w:bCs/>
          <w:sz w:val="20"/>
          <w:szCs w:val="24"/>
          <w:lang w:val="de-DE"/>
        </w:rPr>
        <w:t>h</w:t>
      </w:r>
      <w:r w:rsidR="004054E1">
        <w:rPr>
          <w:rFonts w:ascii="Arial" w:hAnsi="Arial" w:cs="Arial"/>
          <w:bCs/>
          <w:sz w:val="20"/>
          <w:szCs w:val="24"/>
          <w:lang w:val="de-DE"/>
        </w:rPr>
        <w:t>dem diese Outlet</w:t>
      </w:r>
      <w:r w:rsidR="00C70363">
        <w:rPr>
          <w:rFonts w:ascii="Arial" w:hAnsi="Arial" w:cs="Arial"/>
          <w:bCs/>
          <w:sz w:val="20"/>
          <w:szCs w:val="24"/>
          <w:lang w:val="de-DE"/>
        </w:rPr>
        <w:t xml:space="preserve"> C</w:t>
      </w:r>
      <w:r w:rsidR="004054E1">
        <w:rPr>
          <w:rFonts w:ascii="Arial" w:hAnsi="Arial" w:cs="Arial"/>
          <w:bCs/>
          <w:sz w:val="20"/>
          <w:szCs w:val="24"/>
          <w:lang w:val="de-DE"/>
        </w:rPr>
        <w:t>enter in der Corona-Pandemie sehr gelitten hatten (Ausgangssperren, keine To</w:t>
      </w:r>
      <w:r w:rsidR="004054E1">
        <w:rPr>
          <w:rFonts w:ascii="Arial" w:hAnsi="Arial" w:cs="Arial"/>
          <w:bCs/>
          <w:sz w:val="20"/>
          <w:szCs w:val="24"/>
          <w:lang w:val="de-DE"/>
        </w:rPr>
        <w:t>u</w:t>
      </w:r>
      <w:r w:rsidR="004054E1">
        <w:rPr>
          <w:rFonts w:ascii="Arial" w:hAnsi="Arial" w:cs="Arial"/>
          <w:bCs/>
          <w:sz w:val="20"/>
          <w:szCs w:val="24"/>
          <w:lang w:val="de-DE"/>
        </w:rPr>
        <w:t>risten, Kaufzurückhaltung), ist nun wieder das Niveau von vor Corona erreicht – und das trotz zw</w:t>
      </w:r>
      <w:r w:rsidR="004054E1">
        <w:rPr>
          <w:rFonts w:ascii="Arial" w:hAnsi="Arial" w:cs="Arial"/>
          <w:bCs/>
          <w:sz w:val="20"/>
          <w:szCs w:val="24"/>
          <w:lang w:val="de-DE"/>
        </w:rPr>
        <w:t>i</w:t>
      </w:r>
      <w:r w:rsidR="004054E1">
        <w:rPr>
          <w:rFonts w:ascii="Arial" w:hAnsi="Arial" w:cs="Arial"/>
          <w:bCs/>
          <w:sz w:val="20"/>
          <w:szCs w:val="24"/>
          <w:lang w:val="de-DE"/>
        </w:rPr>
        <w:t>schenzeitlich deutlich gestiegenem Onlineanteil.</w:t>
      </w:r>
    </w:p>
    <w:p w:rsidR="00661E16" w:rsidRDefault="00661E16" w:rsidP="003C472F">
      <w:pPr>
        <w:spacing w:line="360" w:lineRule="auto"/>
        <w:jc w:val="both"/>
        <w:rPr>
          <w:rFonts w:ascii="Arial" w:hAnsi="Arial" w:cs="Arial"/>
          <w:bCs/>
          <w:i/>
          <w:sz w:val="20"/>
          <w:szCs w:val="24"/>
        </w:rPr>
      </w:pPr>
    </w:p>
    <w:p w:rsidR="005B7B81" w:rsidRPr="004054E1" w:rsidRDefault="005B7B81" w:rsidP="003C472F">
      <w:pPr>
        <w:spacing w:line="360" w:lineRule="auto"/>
        <w:jc w:val="both"/>
        <w:rPr>
          <w:rFonts w:ascii="Arial" w:hAnsi="Arial" w:cs="Arial"/>
          <w:bCs/>
          <w:i/>
          <w:sz w:val="20"/>
          <w:szCs w:val="24"/>
        </w:rPr>
      </w:pPr>
    </w:p>
    <w:p w:rsidR="006E0321" w:rsidRPr="004054E1" w:rsidRDefault="004054E1" w:rsidP="005B7B81">
      <w:pPr>
        <w:spacing w:line="240" w:lineRule="auto"/>
        <w:jc w:val="both"/>
        <w:rPr>
          <w:rFonts w:ascii="Arial" w:hAnsi="Arial" w:cs="Arial"/>
          <w:bCs/>
          <w:i/>
          <w:sz w:val="20"/>
          <w:szCs w:val="24"/>
          <w:lang w:val="de-DE"/>
        </w:rPr>
      </w:pPr>
      <w:r w:rsidRPr="005B7B81">
        <w:rPr>
          <w:rFonts w:ascii="Arial" w:hAnsi="Arial" w:cs="Arial"/>
          <w:bCs/>
          <w:i/>
          <w:sz w:val="20"/>
          <w:szCs w:val="24"/>
          <w:u w:val="single"/>
        </w:rPr>
        <w:t>Definition</w:t>
      </w:r>
      <w:r w:rsidRPr="004054E1">
        <w:rPr>
          <w:rFonts w:ascii="Arial" w:hAnsi="Arial" w:cs="Arial"/>
          <w:bCs/>
          <w:i/>
          <w:sz w:val="20"/>
          <w:szCs w:val="24"/>
        </w:rPr>
        <w:t xml:space="preserve">: </w:t>
      </w:r>
      <w:r w:rsidR="006E0321" w:rsidRPr="004054E1">
        <w:rPr>
          <w:rFonts w:ascii="Arial" w:hAnsi="Arial" w:cs="Arial"/>
          <w:bCs/>
          <w:i/>
          <w:sz w:val="20"/>
          <w:szCs w:val="24"/>
          <w:lang w:val="de-DE"/>
        </w:rPr>
        <w:t>(Factory) Outlet Center</w:t>
      </w:r>
      <w:r w:rsidR="005B7B81">
        <w:rPr>
          <w:rFonts w:ascii="Arial" w:hAnsi="Arial" w:cs="Arial"/>
          <w:bCs/>
          <w:i/>
          <w:sz w:val="20"/>
          <w:szCs w:val="24"/>
          <w:lang w:val="de-DE"/>
        </w:rPr>
        <w:t>,</w:t>
      </w:r>
      <w:r w:rsidR="006E0321" w:rsidRPr="004054E1">
        <w:rPr>
          <w:rFonts w:ascii="Arial" w:hAnsi="Arial" w:cs="Arial"/>
          <w:bCs/>
          <w:i/>
          <w:sz w:val="20"/>
          <w:szCs w:val="24"/>
          <w:lang w:val="de-DE"/>
        </w:rPr>
        <w:t xml:space="preserve"> (Factory) Outlet Malls</w:t>
      </w:r>
      <w:r w:rsidR="005B7B81">
        <w:rPr>
          <w:rFonts w:ascii="Arial" w:hAnsi="Arial" w:cs="Arial"/>
          <w:bCs/>
          <w:i/>
          <w:sz w:val="20"/>
          <w:szCs w:val="24"/>
          <w:lang w:val="de-DE"/>
        </w:rPr>
        <w:t xml:space="preserve"> oder Designer Malls</w:t>
      </w:r>
      <w:r w:rsidR="006E0321" w:rsidRPr="004054E1">
        <w:rPr>
          <w:rFonts w:ascii="Arial" w:hAnsi="Arial" w:cs="Arial"/>
          <w:bCs/>
          <w:i/>
          <w:sz w:val="20"/>
          <w:szCs w:val="24"/>
          <w:lang w:val="de-DE"/>
        </w:rPr>
        <w:t xml:space="preserve"> sind definiert als eine besondere Form des Einzelhandels mit großer Verkaufsfläche und bezeichnen eine Geschäftsform, bei der mehrere Markenartikelhersteller ihre Artikel an einem gemeinsamen Standort verkaufen.)</w:t>
      </w:r>
    </w:p>
    <w:p w:rsidR="006A12E0" w:rsidRDefault="005B7B81" w:rsidP="00E22D0D">
      <w:pPr>
        <w:rPr>
          <w:rFonts w:ascii="Arial" w:hAnsi="Arial" w:cs="Arial"/>
          <w:i/>
          <w:sz w:val="20"/>
          <w:szCs w:val="20"/>
          <w:lang w:val="de-DE"/>
        </w:rPr>
      </w:pPr>
      <w:r w:rsidRPr="005B7B81">
        <w:rPr>
          <w:rFonts w:ascii="Arial" w:hAnsi="Arial" w:cs="Arial"/>
          <w:i/>
          <w:sz w:val="20"/>
          <w:szCs w:val="20"/>
          <w:u w:val="single"/>
          <w:lang w:val="de-DE"/>
        </w:rPr>
        <w:t>Anmerkung</w:t>
      </w:r>
      <w:r>
        <w:rPr>
          <w:rFonts w:ascii="Arial" w:hAnsi="Arial" w:cs="Arial"/>
          <w:i/>
          <w:sz w:val="20"/>
          <w:szCs w:val="20"/>
          <w:lang w:val="de-DE"/>
        </w:rPr>
        <w:t>: Daten für Russland und Weißrussland werden nicht angeführt.</w:t>
      </w:r>
    </w:p>
    <w:p w:rsidR="006E0321" w:rsidRDefault="006E0321" w:rsidP="00E22D0D">
      <w:pPr>
        <w:rPr>
          <w:rFonts w:ascii="Arial" w:hAnsi="Arial" w:cs="Arial"/>
          <w:i/>
          <w:sz w:val="20"/>
          <w:szCs w:val="20"/>
          <w:lang w:val="de-DE"/>
        </w:rPr>
      </w:pPr>
    </w:p>
    <w:p w:rsidR="00A8581D" w:rsidRPr="00F16748" w:rsidRDefault="00A8581D" w:rsidP="001F4744">
      <w:pPr>
        <w:jc w:val="center"/>
        <w:rPr>
          <w:rFonts w:ascii="Arial" w:hAnsi="Arial" w:cs="Arial"/>
          <w:i/>
          <w:sz w:val="20"/>
          <w:szCs w:val="20"/>
          <w:lang w:val="de-DE"/>
        </w:rPr>
      </w:pPr>
    </w:p>
    <w:p w:rsidR="001F4744" w:rsidRPr="005B7B81" w:rsidRDefault="00AD52CE" w:rsidP="00AD52CE">
      <w:pPr>
        <w:spacing w:line="240" w:lineRule="auto"/>
        <w:jc w:val="center"/>
        <w:rPr>
          <w:sz w:val="20"/>
        </w:rPr>
      </w:pPr>
      <w:r>
        <w:rPr>
          <w:rFonts w:ascii="Arial" w:hAnsi="Arial" w:cs="Arial"/>
          <w:i/>
          <w:sz w:val="20"/>
          <w:szCs w:val="20"/>
          <w:lang w:val="de-DE"/>
        </w:rPr>
        <w:t xml:space="preserve">Die </w:t>
      </w:r>
      <w:r w:rsidR="005B7B81">
        <w:rPr>
          <w:rFonts w:ascii="Arial" w:hAnsi="Arial" w:cs="Arial"/>
          <w:i/>
          <w:sz w:val="20"/>
          <w:szCs w:val="20"/>
          <w:lang w:val="de-DE"/>
        </w:rPr>
        <w:t>Daten entstammen der</w:t>
      </w:r>
      <w:r w:rsidR="001F4744" w:rsidRPr="00F16748">
        <w:rPr>
          <w:rFonts w:ascii="Arial" w:hAnsi="Arial" w:cs="Arial"/>
          <w:i/>
          <w:sz w:val="20"/>
          <w:szCs w:val="20"/>
          <w:lang w:val="de-DE"/>
        </w:rPr>
        <w:t xml:space="preserve"> </w:t>
      </w:r>
      <w:r w:rsidR="001F4744" w:rsidRPr="00F16748">
        <w:rPr>
          <w:rFonts w:ascii="Arial" w:hAnsi="Arial" w:cs="Arial"/>
          <w:b/>
          <w:i/>
          <w:sz w:val="20"/>
          <w:szCs w:val="20"/>
          <w:lang w:val="de-DE"/>
        </w:rPr>
        <w:t>„</w:t>
      </w:r>
      <w:r w:rsidR="005B7B81">
        <w:rPr>
          <w:rFonts w:ascii="Arial" w:hAnsi="Arial" w:cs="Arial"/>
          <w:b/>
          <w:i/>
          <w:sz w:val="20"/>
          <w:szCs w:val="20"/>
          <w:lang w:val="de-DE"/>
        </w:rPr>
        <w:t xml:space="preserve">RegioData </w:t>
      </w:r>
      <w:r w:rsidR="00D02894">
        <w:rPr>
          <w:rFonts w:ascii="Arial" w:hAnsi="Arial" w:cs="Arial"/>
          <w:b/>
          <w:i/>
          <w:sz w:val="20"/>
          <w:szCs w:val="20"/>
          <w:lang w:val="de-DE"/>
        </w:rPr>
        <w:t>Shopping Center Collection</w:t>
      </w:r>
      <w:r w:rsidR="00241FB6">
        <w:rPr>
          <w:rFonts w:ascii="Arial" w:hAnsi="Arial" w:cs="Arial"/>
          <w:b/>
          <w:i/>
          <w:sz w:val="20"/>
          <w:szCs w:val="20"/>
          <w:lang w:val="de-DE"/>
        </w:rPr>
        <w:t xml:space="preserve"> </w:t>
      </w:r>
      <w:r w:rsidR="001F4744" w:rsidRPr="00F16748">
        <w:rPr>
          <w:rFonts w:ascii="Arial" w:hAnsi="Arial" w:cs="Arial"/>
          <w:b/>
          <w:i/>
          <w:sz w:val="20"/>
          <w:szCs w:val="20"/>
          <w:lang w:val="de-DE"/>
        </w:rPr>
        <w:t xml:space="preserve">– </w:t>
      </w:r>
      <w:r w:rsidR="00D02894">
        <w:rPr>
          <w:rFonts w:ascii="Arial" w:hAnsi="Arial" w:cs="Arial"/>
          <w:b/>
          <w:i/>
          <w:sz w:val="20"/>
          <w:szCs w:val="20"/>
          <w:lang w:val="de-DE"/>
        </w:rPr>
        <w:t>Europa</w:t>
      </w:r>
      <w:r>
        <w:rPr>
          <w:rFonts w:ascii="Arial" w:hAnsi="Arial" w:cs="Arial"/>
          <w:b/>
          <w:i/>
          <w:sz w:val="20"/>
          <w:szCs w:val="20"/>
          <w:lang w:val="de-DE"/>
        </w:rPr>
        <w:t>“</w:t>
      </w:r>
      <w:r w:rsidR="005B7B81">
        <w:rPr>
          <w:rFonts w:ascii="Arial" w:hAnsi="Arial" w:cs="Arial"/>
          <w:b/>
          <w:i/>
          <w:sz w:val="20"/>
          <w:szCs w:val="20"/>
          <w:lang w:val="de-DE"/>
        </w:rPr>
        <w:t xml:space="preserve">. </w:t>
      </w:r>
      <w:r w:rsidR="005B7B81" w:rsidRPr="005B7B81">
        <w:rPr>
          <w:rFonts w:ascii="Arial" w:hAnsi="Arial" w:cs="Arial"/>
          <w:i/>
          <w:sz w:val="20"/>
          <w:szCs w:val="20"/>
          <w:lang w:val="de-DE"/>
        </w:rPr>
        <w:t xml:space="preserve">Länderdaten zu Shopping Malls, </w:t>
      </w:r>
      <w:proofErr w:type="spellStart"/>
      <w:r w:rsidR="005B7B81" w:rsidRPr="005B7B81">
        <w:rPr>
          <w:rFonts w:ascii="Arial" w:hAnsi="Arial" w:cs="Arial"/>
          <w:i/>
          <w:sz w:val="20"/>
          <w:szCs w:val="20"/>
          <w:lang w:val="de-DE"/>
        </w:rPr>
        <w:t>Retailparks</w:t>
      </w:r>
      <w:proofErr w:type="spellEnd"/>
      <w:r w:rsidR="005B7B81" w:rsidRPr="005B7B81">
        <w:rPr>
          <w:rFonts w:ascii="Arial" w:hAnsi="Arial" w:cs="Arial"/>
          <w:i/>
          <w:sz w:val="20"/>
          <w:szCs w:val="20"/>
          <w:lang w:val="de-DE"/>
        </w:rPr>
        <w:t xml:space="preserve">, </w:t>
      </w:r>
      <w:proofErr w:type="spellStart"/>
      <w:r w:rsidR="005B7B81" w:rsidRPr="005B7B81">
        <w:rPr>
          <w:rFonts w:ascii="Arial" w:hAnsi="Arial" w:cs="Arial"/>
          <w:i/>
          <w:sz w:val="20"/>
          <w:szCs w:val="20"/>
          <w:lang w:val="de-DE"/>
        </w:rPr>
        <w:t>Hypermarkets</w:t>
      </w:r>
      <w:proofErr w:type="spellEnd"/>
      <w:r w:rsidR="005B7B81" w:rsidRPr="005B7B81">
        <w:rPr>
          <w:rFonts w:ascii="Arial" w:hAnsi="Arial" w:cs="Arial"/>
          <w:i/>
          <w:sz w:val="20"/>
          <w:szCs w:val="20"/>
          <w:lang w:val="de-DE"/>
        </w:rPr>
        <w:t xml:space="preserve"> und Outlet Malls sind</w:t>
      </w:r>
      <w:r w:rsidRPr="005B7B81">
        <w:rPr>
          <w:rFonts w:ascii="Arial" w:hAnsi="Arial" w:cs="Arial"/>
          <w:i/>
          <w:sz w:val="20"/>
          <w:szCs w:val="20"/>
          <w:lang w:val="de-DE"/>
        </w:rPr>
        <w:t xml:space="preserve"> a</w:t>
      </w:r>
      <w:proofErr w:type="spellStart"/>
      <w:r w:rsidRPr="005B7B81">
        <w:rPr>
          <w:rFonts w:ascii="Arial" w:hAnsi="Arial" w:cs="Arial"/>
          <w:i/>
          <w:sz w:val="20"/>
          <w:szCs w:val="20"/>
        </w:rPr>
        <w:t>ktuell</w:t>
      </w:r>
      <w:proofErr w:type="spellEnd"/>
      <w:r w:rsidRPr="005B7B81">
        <w:rPr>
          <w:rFonts w:ascii="Arial" w:hAnsi="Arial" w:cs="Arial"/>
          <w:i/>
          <w:sz w:val="20"/>
          <w:szCs w:val="20"/>
        </w:rPr>
        <w:t xml:space="preserve"> </w:t>
      </w:r>
      <w:r w:rsidR="005B7B81">
        <w:rPr>
          <w:rFonts w:ascii="Arial" w:hAnsi="Arial" w:cs="Arial"/>
          <w:i/>
          <w:sz w:val="20"/>
          <w:szCs w:val="20"/>
        </w:rPr>
        <w:t xml:space="preserve">ab </w:t>
      </w:r>
      <w:r w:rsidRPr="005B7B81">
        <w:rPr>
          <w:rFonts w:ascii="Arial" w:hAnsi="Arial" w:cs="Arial"/>
          <w:i/>
          <w:sz w:val="20"/>
          <w:szCs w:val="20"/>
        </w:rPr>
        <w:t xml:space="preserve">€ </w:t>
      </w:r>
      <w:r w:rsidR="005B7B81">
        <w:rPr>
          <w:rFonts w:ascii="Arial" w:hAnsi="Arial" w:cs="Arial"/>
          <w:i/>
          <w:sz w:val="20"/>
          <w:szCs w:val="20"/>
        </w:rPr>
        <w:t>100</w:t>
      </w:r>
      <w:r w:rsidRPr="005B7B81">
        <w:rPr>
          <w:rFonts w:ascii="Arial" w:hAnsi="Arial" w:cs="Arial"/>
          <w:i/>
          <w:sz w:val="20"/>
          <w:szCs w:val="20"/>
        </w:rPr>
        <w:t>,- (zzgl. 20% MwSt.) bei RegioData erhältlich. Nähere Informationen unter www.regiodata.eu</w:t>
      </w:r>
    </w:p>
    <w:p w:rsidR="00AD52CE" w:rsidRPr="003D1F9F" w:rsidRDefault="001F4744" w:rsidP="00F35516">
      <w:pPr>
        <w:spacing w:line="240" w:lineRule="auto"/>
        <w:jc w:val="center"/>
        <w:rPr>
          <w:rFonts w:cs="Tahoma"/>
          <w:sz w:val="20"/>
          <w:lang w:eastAsia="de-DE"/>
        </w:rPr>
      </w:pPr>
      <w:r w:rsidRPr="00F16748">
        <w:rPr>
          <w:rFonts w:ascii="Arial" w:hAnsi="Arial" w:cs="Arial"/>
          <w:i/>
          <w:sz w:val="20"/>
          <w:szCs w:val="20"/>
        </w:rPr>
        <w:t xml:space="preserve">Die </w:t>
      </w:r>
      <w:r w:rsidRPr="00F16748">
        <w:rPr>
          <w:rFonts w:ascii="Arial" w:hAnsi="Arial" w:cs="Arial"/>
          <w:b/>
          <w:bCs/>
          <w:i/>
          <w:sz w:val="20"/>
          <w:szCs w:val="20"/>
        </w:rPr>
        <w:t>RegioData Research GmbH</w:t>
      </w:r>
      <w:r w:rsidRPr="00F16748">
        <w:rPr>
          <w:rFonts w:ascii="Arial" w:hAnsi="Arial" w:cs="Arial"/>
          <w:i/>
          <w:sz w:val="20"/>
          <w:szCs w:val="20"/>
        </w:rPr>
        <w:t xml:space="preserve"> mit Sitz in Wien und München ist Spezialist bei regionalen Wir</w:t>
      </w:r>
      <w:r w:rsidRPr="00F16748">
        <w:rPr>
          <w:rFonts w:ascii="Arial" w:hAnsi="Arial" w:cs="Arial"/>
          <w:i/>
          <w:sz w:val="20"/>
          <w:szCs w:val="20"/>
        </w:rPr>
        <w:t>t</w:t>
      </w:r>
      <w:r w:rsidRPr="00F16748">
        <w:rPr>
          <w:rFonts w:ascii="Arial" w:hAnsi="Arial" w:cs="Arial"/>
          <w:i/>
          <w:sz w:val="20"/>
          <w:szCs w:val="20"/>
        </w:rPr>
        <w:t>schaftsdaten in Europa. Wir liefern Entscheidungsgrundlagen für Handel, Real Estate und Finanzi</w:t>
      </w:r>
      <w:r w:rsidRPr="00F16748">
        <w:rPr>
          <w:rFonts w:ascii="Arial" w:hAnsi="Arial" w:cs="Arial"/>
          <w:i/>
          <w:sz w:val="20"/>
          <w:szCs w:val="20"/>
        </w:rPr>
        <w:t>e</w:t>
      </w:r>
      <w:r w:rsidRPr="00F16748">
        <w:rPr>
          <w:rFonts w:ascii="Arial" w:hAnsi="Arial" w:cs="Arial"/>
          <w:i/>
          <w:sz w:val="20"/>
          <w:szCs w:val="20"/>
        </w:rPr>
        <w:t>rung. Aktuell, klar und sicher.</w:t>
      </w:r>
    </w:p>
    <w:sectPr w:rsidR="00AD52CE" w:rsidRPr="003D1F9F">
      <w:head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A73" w:rsidRDefault="004F5A73" w:rsidP="0003725A">
      <w:pPr>
        <w:spacing w:after="0" w:line="240" w:lineRule="auto"/>
      </w:pPr>
      <w:r>
        <w:separator/>
      </w:r>
    </w:p>
  </w:endnote>
  <w:endnote w:type="continuationSeparator" w:id="0">
    <w:p w:rsidR="004F5A73" w:rsidRDefault="004F5A73" w:rsidP="00037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A73" w:rsidRDefault="004F5A73" w:rsidP="0003725A">
      <w:pPr>
        <w:spacing w:after="0" w:line="240" w:lineRule="auto"/>
      </w:pPr>
      <w:r>
        <w:separator/>
      </w:r>
    </w:p>
  </w:footnote>
  <w:footnote w:type="continuationSeparator" w:id="0">
    <w:p w:rsidR="004F5A73" w:rsidRDefault="004F5A73" w:rsidP="00037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9F0" w:rsidRDefault="00CA29F0" w:rsidP="0003725A">
    <w:pPr>
      <w:pStyle w:val="Kopfzeile"/>
      <w:tabs>
        <w:tab w:val="left" w:pos="6960"/>
      </w:tabs>
    </w:pPr>
    <w:r w:rsidRPr="00492D78">
      <w:rPr>
        <w:noProof/>
        <w:color w:val="525556"/>
        <w:lang w:eastAsia="de-A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76CD19" wp14:editId="29A70842">
              <wp:simplePos x="0" y="0"/>
              <wp:positionH relativeFrom="column">
                <wp:posOffset>-945886</wp:posOffset>
              </wp:positionH>
              <wp:positionV relativeFrom="paragraph">
                <wp:posOffset>397510</wp:posOffset>
              </wp:positionV>
              <wp:extent cx="7646035" cy="0"/>
              <wp:effectExtent l="0" t="0" r="12065" b="19050"/>
              <wp:wrapNone/>
              <wp:docPr id="6" name="Gerade Verbindung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46035" cy="0"/>
                      </a:xfrm>
                      <a:prstGeom prst="line">
                        <a:avLst/>
                      </a:prstGeom>
                      <a:ln>
                        <a:solidFill>
                          <a:srgbClr val="52555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Gerade Verbindung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4.5pt,31.3pt" to="527.55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" strokecolor="#525556"/>
          </w:pict>
        </mc:Fallback>
      </mc:AlternateContent>
    </w: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F48D18" wp14:editId="4BD57F46">
              <wp:simplePos x="0" y="0"/>
              <wp:positionH relativeFrom="column">
                <wp:posOffset>-527050</wp:posOffset>
              </wp:positionH>
              <wp:positionV relativeFrom="paragraph">
                <wp:posOffset>-111760</wp:posOffset>
              </wp:positionV>
              <wp:extent cx="914400" cy="914400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A29F0" w:rsidRPr="00BB17FA" w:rsidRDefault="00CA29F0" w:rsidP="0003725A">
                          <w:pPr>
                            <w:rPr>
                              <w:rFonts w:ascii="Arial" w:hAnsi="Arial" w:cs="Arial"/>
                              <w:color w:val="525556"/>
                              <w:spacing w:val="60"/>
                              <w:sz w:val="24"/>
                            </w:rPr>
                          </w:pPr>
                          <w:r w:rsidRPr="00BB17FA">
                            <w:rPr>
                              <w:rFonts w:ascii="Arial" w:hAnsi="Arial" w:cs="Arial"/>
                              <w:color w:val="525556"/>
                              <w:spacing w:val="60"/>
                              <w:sz w:val="24"/>
                            </w:rPr>
                            <w:t>PRESSEMI</w:t>
                          </w:r>
                          <w:r w:rsidR="002D56C0">
                            <w:rPr>
                              <w:rFonts w:ascii="Arial" w:hAnsi="Arial" w:cs="Arial"/>
                              <w:color w:val="525556"/>
                              <w:spacing w:val="60"/>
                              <w:sz w:val="24"/>
                            </w:rPr>
                            <w:t>T</w:t>
                          </w:r>
                          <w:r w:rsidRPr="00BB17FA">
                            <w:rPr>
                              <w:rFonts w:ascii="Arial" w:hAnsi="Arial" w:cs="Arial"/>
                              <w:color w:val="525556"/>
                              <w:spacing w:val="60"/>
                              <w:sz w:val="24"/>
                            </w:rPr>
                            <w:t>TEILUNG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margin-left:-41.5pt;margin-top:-8.8pt;width:1in;height:1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" filled="f" stroked="f" strokeweight=".5pt">
              <v:textbox>
                <w:txbxContent>
                  <w:p w:rsidR="00CA29F0" w:rsidRPr="00BB17FA" w:rsidRDefault="00CA29F0" w:rsidP="0003725A">
                    <w:pPr>
                      <w:rPr>
                        <w:rFonts w:ascii="Arial" w:hAnsi="Arial" w:cs="Arial"/>
                        <w:color w:val="525556"/>
                        <w:spacing w:val="60"/>
                        <w:sz w:val="24"/>
                      </w:rPr>
                    </w:pPr>
                    <w:r w:rsidRPr="00BB17FA">
                      <w:rPr>
                        <w:rFonts w:ascii="Arial" w:hAnsi="Arial" w:cs="Arial"/>
                        <w:color w:val="525556"/>
                        <w:spacing w:val="60"/>
                        <w:sz w:val="24"/>
                      </w:rPr>
                      <w:t>PRESSEMI</w:t>
                    </w:r>
                    <w:r w:rsidR="002D56C0">
                      <w:rPr>
                        <w:rFonts w:ascii="Arial" w:hAnsi="Arial" w:cs="Arial"/>
                        <w:color w:val="525556"/>
                        <w:spacing w:val="60"/>
                        <w:sz w:val="24"/>
                      </w:rPr>
                      <w:t>T</w:t>
                    </w:r>
                    <w:r w:rsidRPr="00BB17FA">
                      <w:rPr>
                        <w:rFonts w:ascii="Arial" w:hAnsi="Arial" w:cs="Arial"/>
                        <w:color w:val="525556"/>
                        <w:spacing w:val="60"/>
                        <w:sz w:val="24"/>
                      </w:rPr>
                      <w:t>TEILUNG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AT"/>
      </w:rPr>
      <w:drawing>
        <wp:anchor distT="0" distB="0" distL="114300" distR="114300" simplePos="0" relativeHeight="251659264" behindDoc="1" locked="0" layoutInCell="1" allowOverlap="1" wp14:anchorId="58808B0D" wp14:editId="56635DC5">
          <wp:simplePos x="0" y="0"/>
          <wp:positionH relativeFrom="column">
            <wp:posOffset>3840480</wp:posOffset>
          </wp:positionH>
          <wp:positionV relativeFrom="paragraph">
            <wp:posOffset>-284480</wp:posOffset>
          </wp:positionV>
          <wp:extent cx="2553335" cy="580390"/>
          <wp:effectExtent l="0" t="0" r="0" b="0"/>
          <wp:wrapTight wrapText="bothSides">
            <wp:wrapPolygon edited="0">
              <wp:start x="806" y="0"/>
              <wp:lineTo x="161" y="4254"/>
              <wp:lineTo x="161" y="7090"/>
              <wp:lineTo x="483" y="17015"/>
              <wp:lineTo x="5640" y="19142"/>
              <wp:lineTo x="13859" y="20560"/>
              <wp:lineTo x="19822" y="20560"/>
              <wp:lineTo x="20789" y="19142"/>
              <wp:lineTo x="21272" y="16306"/>
              <wp:lineTo x="21433" y="4963"/>
              <wp:lineTo x="18049" y="2836"/>
              <wp:lineTo x="2578" y="0"/>
              <wp:lineTo x="806" y="0"/>
            </wp:wrapPolygon>
          </wp:wrapTight>
          <wp:docPr id="3" name="Grafik 3" descr="D:\RegioData\Marketing\Corporate Design und Fotos\Corporate Design, Logo\2022\RegioData_Logo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RegioData\Marketing\Corporate Design und Fotos\Corporate Design, Logo\2022\RegioData_Logo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3335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</w:p>
  <w:p w:rsidR="00CA29F0" w:rsidRDefault="00CA29F0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43759E"/>
    <w:multiLevelType w:val="hybridMultilevel"/>
    <w:tmpl w:val="74E61928"/>
    <w:lvl w:ilvl="0" w:tplc="B128CD12">
      <w:start w:val="1"/>
      <w:numFmt w:val="bullet"/>
      <w:lvlText w:val="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b/>
        <w:i w:val="0"/>
        <w:color w:val="3366FF"/>
        <w:sz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DF7"/>
    <w:rsid w:val="00004A31"/>
    <w:rsid w:val="00012EC2"/>
    <w:rsid w:val="00033A31"/>
    <w:rsid w:val="0003725A"/>
    <w:rsid w:val="00041588"/>
    <w:rsid w:val="00047098"/>
    <w:rsid w:val="000557A3"/>
    <w:rsid w:val="000601D3"/>
    <w:rsid w:val="00063E2F"/>
    <w:rsid w:val="00070AC2"/>
    <w:rsid w:val="000900E2"/>
    <w:rsid w:val="00092E73"/>
    <w:rsid w:val="0009322C"/>
    <w:rsid w:val="000A10AB"/>
    <w:rsid w:val="000A1B7C"/>
    <w:rsid w:val="000A20A1"/>
    <w:rsid w:val="000B68B2"/>
    <w:rsid w:val="000C7AA7"/>
    <w:rsid w:val="000D3ECA"/>
    <w:rsid w:val="000D4F83"/>
    <w:rsid w:val="000D5C3B"/>
    <w:rsid w:val="000E0218"/>
    <w:rsid w:val="000E455E"/>
    <w:rsid w:val="000F1879"/>
    <w:rsid w:val="000F3610"/>
    <w:rsid w:val="00101F01"/>
    <w:rsid w:val="00106C82"/>
    <w:rsid w:val="00107318"/>
    <w:rsid w:val="00107449"/>
    <w:rsid w:val="00126A76"/>
    <w:rsid w:val="00127DA7"/>
    <w:rsid w:val="00143C0D"/>
    <w:rsid w:val="001448EC"/>
    <w:rsid w:val="001472C6"/>
    <w:rsid w:val="0016302D"/>
    <w:rsid w:val="001707A8"/>
    <w:rsid w:val="001714E2"/>
    <w:rsid w:val="001748E6"/>
    <w:rsid w:val="001826F7"/>
    <w:rsid w:val="00185C09"/>
    <w:rsid w:val="001871B1"/>
    <w:rsid w:val="001A56AC"/>
    <w:rsid w:val="001B4CC3"/>
    <w:rsid w:val="001C5EDC"/>
    <w:rsid w:val="001C6ED8"/>
    <w:rsid w:val="001E5906"/>
    <w:rsid w:val="001F4744"/>
    <w:rsid w:val="001F4EAF"/>
    <w:rsid w:val="001F715B"/>
    <w:rsid w:val="00221FAF"/>
    <w:rsid w:val="00231856"/>
    <w:rsid w:val="002348AB"/>
    <w:rsid w:val="002350BE"/>
    <w:rsid w:val="00241A57"/>
    <w:rsid w:val="00241FB6"/>
    <w:rsid w:val="0024313E"/>
    <w:rsid w:val="002447AA"/>
    <w:rsid w:val="00244E0A"/>
    <w:rsid w:val="002470E0"/>
    <w:rsid w:val="002658DD"/>
    <w:rsid w:val="00271921"/>
    <w:rsid w:val="002765CC"/>
    <w:rsid w:val="00276AA8"/>
    <w:rsid w:val="00276D3B"/>
    <w:rsid w:val="002775D9"/>
    <w:rsid w:val="002814B1"/>
    <w:rsid w:val="00285686"/>
    <w:rsid w:val="00287054"/>
    <w:rsid w:val="0029061D"/>
    <w:rsid w:val="0029643D"/>
    <w:rsid w:val="002A2C70"/>
    <w:rsid w:val="002A7F6C"/>
    <w:rsid w:val="002C1034"/>
    <w:rsid w:val="002C1B70"/>
    <w:rsid w:val="002C3FAB"/>
    <w:rsid w:val="002C657A"/>
    <w:rsid w:val="002D23FF"/>
    <w:rsid w:val="002D56C0"/>
    <w:rsid w:val="00301619"/>
    <w:rsid w:val="00306428"/>
    <w:rsid w:val="003178C0"/>
    <w:rsid w:val="003218D1"/>
    <w:rsid w:val="00341C51"/>
    <w:rsid w:val="00342A62"/>
    <w:rsid w:val="00347156"/>
    <w:rsid w:val="003620B6"/>
    <w:rsid w:val="0038260A"/>
    <w:rsid w:val="003849B2"/>
    <w:rsid w:val="0039783B"/>
    <w:rsid w:val="003C03ED"/>
    <w:rsid w:val="003C09F6"/>
    <w:rsid w:val="003C281F"/>
    <w:rsid w:val="003C472F"/>
    <w:rsid w:val="003D109F"/>
    <w:rsid w:val="003D414C"/>
    <w:rsid w:val="003E3C0F"/>
    <w:rsid w:val="003F1F7E"/>
    <w:rsid w:val="0040208E"/>
    <w:rsid w:val="004054E1"/>
    <w:rsid w:val="004205D6"/>
    <w:rsid w:val="0044683A"/>
    <w:rsid w:val="004508F8"/>
    <w:rsid w:val="00450E4B"/>
    <w:rsid w:val="00456A9C"/>
    <w:rsid w:val="00474C8B"/>
    <w:rsid w:val="00482B47"/>
    <w:rsid w:val="00483367"/>
    <w:rsid w:val="00491EDA"/>
    <w:rsid w:val="0049282C"/>
    <w:rsid w:val="00496C47"/>
    <w:rsid w:val="004B398D"/>
    <w:rsid w:val="004B687F"/>
    <w:rsid w:val="004D0F54"/>
    <w:rsid w:val="004D5C5D"/>
    <w:rsid w:val="004E1E07"/>
    <w:rsid w:val="004E3ABC"/>
    <w:rsid w:val="004E72F4"/>
    <w:rsid w:val="004F5A73"/>
    <w:rsid w:val="004F775C"/>
    <w:rsid w:val="00502996"/>
    <w:rsid w:val="00505498"/>
    <w:rsid w:val="00550938"/>
    <w:rsid w:val="0055130A"/>
    <w:rsid w:val="005537F7"/>
    <w:rsid w:val="00554CA5"/>
    <w:rsid w:val="00574E91"/>
    <w:rsid w:val="005A2099"/>
    <w:rsid w:val="005B5DAC"/>
    <w:rsid w:val="005B7B81"/>
    <w:rsid w:val="005C6ACA"/>
    <w:rsid w:val="005D3685"/>
    <w:rsid w:val="005E77C9"/>
    <w:rsid w:val="00623138"/>
    <w:rsid w:val="006322D7"/>
    <w:rsid w:val="00633DAD"/>
    <w:rsid w:val="006357D2"/>
    <w:rsid w:val="00651B40"/>
    <w:rsid w:val="00652557"/>
    <w:rsid w:val="00661E16"/>
    <w:rsid w:val="0066676F"/>
    <w:rsid w:val="00687071"/>
    <w:rsid w:val="006942B9"/>
    <w:rsid w:val="00695C68"/>
    <w:rsid w:val="006A12E0"/>
    <w:rsid w:val="006A72B5"/>
    <w:rsid w:val="006B7D96"/>
    <w:rsid w:val="006C7056"/>
    <w:rsid w:val="006D329D"/>
    <w:rsid w:val="006D666D"/>
    <w:rsid w:val="006E0321"/>
    <w:rsid w:val="006E20A3"/>
    <w:rsid w:val="006E67BD"/>
    <w:rsid w:val="006E7AB1"/>
    <w:rsid w:val="006E7F4F"/>
    <w:rsid w:val="006F1B94"/>
    <w:rsid w:val="006F2BB9"/>
    <w:rsid w:val="006F3091"/>
    <w:rsid w:val="007006E3"/>
    <w:rsid w:val="00704175"/>
    <w:rsid w:val="00704EE2"/>
    <w:rsid w:val="0071708C"/>
    <w:rsid w:val="007241B1"/>
    <w:rsid w:val="007320B8"/>
    <w:rsid w:val="00745746"/>
    <w:rsid w:val="007605DB"/>
    <w:rsid w:val="007628AD"/>
    <w:rsid w:val="00765C11"/>
    <w:rsid w:val="00795397"/>
    <w:rsid w:val="007A073E"/>
    <w:rsid w:val="007B312E"/>
    <w:rsid w:val="007D1EE1"/>
    <w:rsid w:val="007D3E4E"/>
    <w:rsid w:val="008164BD"/>
    <w:rsid w:val="008218B0"/>
    <w:rsid w:val="00823744"/>
    <w:rsid w:val="00823906"/>
    <w:rsid w:val="0083116D"/>
    <w:rsid w:val="008470B3"/>
    <w:rsid w:val="00871821"/>
    <w:rsid w:val="00881C90"/>
    <w:rsid w:val="00883850"/>
    <w:rsid w:val="00886C92"/>
    <w:rsid w:val="00887E16"/>
    <w:rsid w:val="00892A91"/>
    <w:rsid w:val="008B0703"/>
    <w:rsid w:val="008B23A9"/>
    <w:rsid w:val="008B265D"/>
    <w:rsid w:val="008C5202"/>
    <w:rsid w:val="008C6753"/>
    <w:rsid w:val="008D3DCE"/>
    <w:rsid w:val="008D4BE8"/>
    <w:rsid w:val="008E1812"/>
    <w:rsid w:val="008F23ED"/>
    <w:rsid w:val="008F641D"/>
    <w:rsid w:val="0090576C"/>
    <w:rsid w:val="00915B6B"/>
    <w:rsid w:val="00922AAA"/>
    <w:rsid w:val="00925A30"/>
    <w:rsid w:val="00944340"/>
    <w:rsid w:val="0094751F"/>
    <w:rsid w:val="009548AD"/>
    <w:rsid w:val="00962B62"/>
    <w:rsid w:val="00963520"/>
    <w:rsid w:val="00965FF4"/>
    <w:rsid w:val="00970E36"/>
    <w:rsid w:val="009719D4"/>
    <w:rsid w:val="0097759B"/>
    <w:rsid w:val="009832C7"/>
    <w:rsid w:val="00993CC1"/>
    <w:rsid w:val="009A0090"/>
    <w:rsid w:val="009B5BDB"/>
    <w:rsid w:val="009E432D"/>
    <w:rsid w:val="009E53C1"/>
    <w:rsid w:val="009F4B0A"/>
    <w:rsid w:val="00A06322"/>
    <w:rsid w:val="00A153FC"/>
    <w:rsid w:val="00A17376"/>
    <w:rsid w:val="00A21765"/>
    <w:rsid w:val="00A36D65"/>
    <w:rsid w:val="00A47D97"/>
    <w:rsid w:val="00A52CDB"/>
    <w:rsid w:val="00A552AC"/>
    <w:rsid w:val="00A8581D"/>
    <w:rsid w:val="00AA134F"/>
    <w:rsid w:val="00AA4FAF"/>
    <w:rsid w:val="00AB15A0"/>
    <w:rsid w:val="00AB292A"/>
    <w:rsid w:val="00AC157C"/>
    <w:rsid w:val="00AD3BDB"/>
    <w:rsid w:val="00AD52CE"/>
    <w:rsid w:val="00AE2598"/>
    <w:rsid w:val="00AF1C15"/>
    <w:rsid w:val="00B04C3F"/>
    <w:rsid w:val="00B17547"/>
    <w:rsid w:val="00B37B62"/>
    <w:rsid w:val="00B432A9"/>
    <w:rsid w:val="00B549D2"/>
    <w:rsid w:val="00B56FEF"/>
    <w:rsid w:val="00B7084F"/>
    <w:rsid w:val="00B73F9B"/>
    <w:rsid w:val="00B8208B"/>
    <w:rsid w:val="00B858CB"/>
    <w:rsid w:val="00B9034E"/>
    <w:rsid w:val="00BA52C0"/>
    <w:rsid w:val="00BC41C8"/>
    <w:rsid w:val="00BD4ADE"/>
    <w:rsid w:val="00BE0C6E"/>
    <w:rsid w:val="00BF4C61"/>
    <w:rsid w:val="00C0390B"/>
    <w:rsid w:val="00C04689"/>
    <w:rsid w:val="00C05D2F"/>
    <w:rsid w:val="00C132B9"/>
    <w:rsid w:val="00C15C7C"/>
    <w:rsid w:val="00C349BC"/>
    <w:rsid w:val="00C35F88"/>
    <w:rsid w:val="00C5533D"/>
    <w:rsid w:val="00C62B6C"/>
    <w:rsid w:val="00C63187"/>
    <w:rsid w:val="00C64ABB"/>
    <w:rsid w:val="00C6562C"/>
    <w:rsid w:val="00C66A16"/>
    <w:rsid w:val="00C678F9"/>
    <w:rsid w:val="00C70363"/>
    <w:rsid w:val="00C708E2"/>
    <w:rsid w:val="00C70FEF"/>
    <w:rsid w:val="00C72C4B"/>
    <w:rsid w:val="00C81733"/>
    <w:rsid w:val="00C8738F"/>
    <w:rsid w:val="00C93405"/>
    <w:rsid w:val="00CA29F0"/>
    <w:rsid w:val="00CA2B7E"/>
    <w:rsid w:val="00CC692A"/>
    <w:rsid w:val="00CC734F"/>
    <w:rsid w:val="00CF2BBA"/>
    <w:rsid w:val="00D020A2"/>
    <w:rsid w:val="00D0251A"/>
    <w:rsid w:val="00D02894"/>
    <w:rsid w:val="00D2134C"/>
    <w:rsid w:val="00D213CE"/>
    <w:rsid w:val="00D30B74"/>
    <w:rsid w:val="00D32819"/>
    <w:rsid w:val="00D5072A"/>
    <w:rsid w:val="00D60434"/>
    <w:rsid w:val="00D64FFB"/>
    <w:rsid w:val="00D74C17"/>
    <w:rsid w:val="00D9409D"/>
    <w:rsid w:val="00DA6349"/>
    <w:rsid w:val="00DA7DC8"/>
    <w:rsid w:val="00DB7A16"/>
    <w:rsid w:val="00DE0A6C"/>
    <w:rsid w:val="00DE6F14"/>
    <w:rsid w:val="00E015C3"/>
    <w:rsid w:val="00E01847"/>
    <w:rsid w:val="00E03894"/>
    <w:rsid w:val="00E10938"/>
    <w:rsid w:val="00E21767"/>
    <w:rsid w:val="00E22D0D"/>
    <w:rsid w:val="00E672D3"/>
    <w:rsid w:val="00E72D1F"/>
    <w:rsid w:val="00E75DF7"/>
    <w:rsid w:val="00E80F4B"/>
    <w:rsid w:val="00E925D3"/>
    <w:rsid w:val="00EA6D9D"/>
    <w:rsid w:val="00EC7D24"/>
    <w:rsid w:val="00ED79C7"/>
    <w:rsid w:val="00EF08FB"/>
    <w:rsid w:val="00EF783A"/>
    <w:rsid w:val="00EF7FB7"/>
    <w:rsid w:val="00F032D5"/>
    <w:rsid w:val="00F35516"/>
    <w:rsid w:val="00F40C81"/>
    <w:rsid w:val="00F40CDB"/>
    <w:rsid w:val="00F434A2"/>
    <w:rsid w:val="00F44663"/>
    <w:rsid w:val="00F674DE"/>
    <w:rsid w:val="00F7100C"/>
    <w:rsid w:val="00F74FE8"/>
    <w:rsid w:val="00F9225F"/>
    <w:rsid w:val="00F97D6A"/>
    <w:rsid w:val="00FA1580"/>
    <w:rsid w:val="00FC42C8"/>
    <w:rsid w:val="00FD5E20"/>
    <w:rsid w:val="00FD638E"/>
    <w:rsid w:val="00FE165F"/>
    <w:rsid w:val="00FE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C03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37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3725A"/>
  </w:style>
  <w:style w:type="paragraph" w:styleId="Fuzeile">
    <w:name w:val="footer"/>
    <w:basedOn w:val="Standard"/>
    <w:link w:val="FuzeileZchn"/>
    <w:uiPriority w:val="99"/>
    <w:unhideWhenUsed/>
    <w:rsid w:val="00037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3725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0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084F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link w:val="TextkrperZchn"/>
    <w:semiHidden/>
    <w:rsid w:val="001F4744"/>
    <w:pPr>
      <w:spacing w:before="180" w:after="0" w:line="336" w:lineRule="auto"/>
      <w:jc w:val="both"/>
    </w:pPr>
    <w:rPr>
      <w:rFonts w:ascii="Tahoma" w:eastAsia="Times New Roman" w:hAnsi="Tahoma" w:cs="Times New Roman"/>
      <w:szCs w:val="20"/>
      <w:lang w:eastAsia="de-AT"/>
    </w:rPr>
  </w:style>
  <w:style w:type="character" w:customStyle="1" w:styleId="TextkrperZchn">
    <w:name w:val="Textkörper Zchn"/>
    <w:basedOn w:val="Absatz-Standardschriftart"/>
    <w:link w:val="Textkrper"/>
    <w:semiHidden/>
    <w:rsid w:val="001F4744"/>
    <w:rPr>
      <w:rFonts w:ascii="Tahoma" w:eastAsia="Times New Roman" w:hAnsi="Tahoma" w:cs="Times New Roman"/>
      <w:szCs w:val="20"/>
      <w:lang w:eastAsia="de-AT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C03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Quelle">
    <w:name w:val="Quelle"/>
    <w:basedOn w:val="Standard"/>
    <w:next w:val="Standard"/>
    <w:rsid w:val="00C8738F"/>
    <w:pPr>
      <w:spacing w:before="120" w:after="120" w:line="336" w:lineRule="auto"/>
      <w:jc w:val="center"/>
    </w:pPr>
    <w:rPr>
      <w:rFonts w:ascii="Tahoma" w:eastAsia="Times New Roman" w:hAnsi="Tahoma" w:cs="Times New Roman"/>
      <w:sz w:val="20"/>
      <w:szCs w:val="20"/>
      <w:lang w:val="de-DE" w:eastAsia="de-A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0549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0549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0549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0549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05498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2C3FAB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DE0A6C"/>
    <w:pPr>
      <w:spacing w:before="180" w:after="0" w:line="336" w:lineRule="auto"/>
      <w:ind w:left="720"/>
      <w:contextualSpacing/>
      <w:jc w:val="both"/>
    </w:pPr>
    <w:rPr>
      <w:rFonts w:ascii="Tahoma" w:eastAsia="Times New Roman" w:hAnsi="Tahoma" w:cs="Times New Roman"/>
      <w:sz w:val="21"/>
      <w:szCs w:val="20"/>
      <w:lang w:val="de-DE" w:eastAsia="de-AT"/>
    </w:rPr>
  </w:style>
  <w:style w:type="paragraph" w:styleId="StandardWeb">
    <w:name w:val="Normal (Web)"/>
    <w:basedOn w:val="Standard"/>
    <w:uiPriority w:val="99"/>
    <w:semiHidden/>
    <w:unhideWhenUsed/>
    <w:rsid w:val="00241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C03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37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3725A"/>
  </w:style>
  <w:style w:type="paragraph" w:styleId="Fuzeile">
    <w:name w:val="footer"/>
    <w:basedOn w:val="Standard"/>
    <w:link w:val="FuzeileZchn"/>
    <w:uiPriority w:val="99"/>
    <w:unhideWhenUsed/>
    <w:rsid w:val="00037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3725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0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084F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link w:val="TextkrperZchn"/>
    <w:semiHidden/>
    <w:rsid w:val="001F4744"/>
    <w:pPr>
      <w:spacing w:before="180" w:after="0" w:line="336" w:lineRule="auto"/>
      <w:jc w:val="both"/>
    </w:pPr>
    <w:rPr>
      <w:rFonts w:ascii="Tahoma" w:eastAsia="Times New Roman" w:hAnsi="Tahoma" w:cs="Times New Roman"/>
      <w:szCs w:val="20"/>
      <w:lang w:eastAsia="de-AT"/>
    </w:rPr>
  </w:style>
  <w:style w:type="character" w:customStyle="1" w:styleId="TextkrperZchn">
    <w:name w:val="Textkörper Zchn"/>
    <w:basedOn w:val="Absatz-Standardschriftart"/>
    <w:link w:val="Textkrper"/>
    <w:semiHidden/>
    <w:rsid w:val="001F4744"/>
    <w:rPr>
      <w:rFonts w:ascii="Tahoma" w:eastAsia="Times New Roman" w:hAnsi="Tahoma" w:cs="Times New Roman"/>
      <w:szCs w:val="20"/>
      <w:lang w:eastAsia="de-AT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C03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Quelle">
    <w:name w:val="Quelle"/>
    <w:basedOn w:val="Standard"/>
    <w:next w:val="Standard"/>
    <w:rsid w:val="00C8738F"/>
    <w:pPr>
      <w:spacing w:before="120" w:after="120" w:line="336" w:lineRule="auto"/>
      <w:jc w:val="center"/>
    </w:pPr>
    <w:rPr>
      <w:rFonts w:ascii="Tahoma" w:eastAsia="Times New Roman" w:hAnsi="Tahoma" w:cs="Times New Roman"/>
      <w:sz w:val="20"/>
      <w:szCs w:val="20"/>
      <w:lang w:val="de-DE" w:eastAsia="de-A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0549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0549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0549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0549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05498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2C3FAB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DE0A6C"/>
    <w:pPr>
      <w:spacing w:before="180" w:after="0" w:line="336" w:lineRule="auto"/>
      <w:ind w:left="720"/>
      <w:contextualSpacing/>
      <w:jc w:val="both"/>
    </w:pPr>
    <w:rPr>
      <w:rFonts w:ascii="Tahoma" w:eastAsia="Times New Roman" w:hAnsi="Tahoma" w:cs="Times New Roman"/>
      <w:sz w:val="21"/>
      <w:szCs w:val="20"/>
      <w:lang w:val="de-DE" w:eastAsia="de-AT"/>
    </w:rPr>
  </w:style>
  <w:style w:type="paragraph" w:styleId="StandardWeb">
    <w:name w:val="Normal (Web)"/>
    <w:basedOn w:val="Standard"/>
    <w:uiPriority w:val="99"/>
    <w:semiHidden/>
    <w:unhideWhenUsed/>
    <w:rsid w:val="00241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703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6076258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6772687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578207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4301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81869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882382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84420257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1837789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488417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3301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70001149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303907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2130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1178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a.salihovic@regiodat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1941C-04FD-41A2-A8B3-0ECCF99D0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926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RegioData - Wolfgang Richter</dc:creator>
  <cp:lastModifiedBy>RegioData – Amela Salihovic</cp:lastModifiedBy>
  <cp:revision>5</cp:revision>
  <cp:lastPrinted>2023-09-04T11:28:00Z</cp:lastPrinted>
  <dcterms:created xsi:type="dcterms:W3CDTF">2023-09-04T11:28:00Z</dcterms:created>
  <dcterms:modified xsi:type="dcterms:W3CDTF">2023-09-04T14:29:00Z</dcterms:modified>
</cp:coreProperties>
</file>