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5A" w:rsidRDefault="0003725A" w:rsidP="003C03ED">
      <w:pPr>
        <w:pStyle w:val="berschrift1"/>
      </w:pPr>
    </w:p>
    <w:p w:rsidR="0003725A" w:rsidRPr="00704407" w:rsidRDefault="00704407" w:rsidP="0003725A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04407">
        <w:rPr>
          <w:rFonts w:ascii="Arial" w:hAnsi="Arial" w:cs="Arial"/>
          <w:bCs/>
          <w:color w:val="009ADB"/>
          <w:spacing w:val="10"/>
          <w:szCs w:val="20"/>
          <w:lang w:val="en-GB"/>
        </w:rPr>
        <w:t>PRESS CONTACT</w:t>
      </w:r>
      <w:r w:rsidR="0003725A" w:rsidRPr="00704407">
        <w:rPr>
          <w:rFonts w:ascii="Arial" w:hAnsi="Arial" w:cs="Arial"/>
          <w:sz w:val="20"/>
          <w:szCs w:val="20"/>
          <w:lang w:val="en-GB"/>
        </w:rPr>
        <w:tab/>
        <w:t xml:space="preserve">            </w:t>
      </w:r>
      <w:r w:rsidR="0003725A" w:rsidRPr="00704407">
        <w:rPr>
          <w:rFonts w:ascii="Arial" w:hAnsi="Arial" w:cs="Arial"/>
          <w:sz w:val="20"/>
          <w:szCs w:val="20"/>
          <w:lang w:val="en-GB"/>
        </w:rPr>
        <w:tab/>
      </w:r>
      <w:r w:rsidR="0003725A" w:rsidRPr="00704407">
        <w:rPr>
          <w:rFonts w:ascii="Arial" w:hAnsi="Arial" w:cs="Arial"/>
          <w:sz w:val="20"/>
          <w:szCs w:val="20"/>
          <w:lang w:val="en-GB"/>
        </w:rPr>
        <w:tab/>
      </w:r>
      <w:r w:rsidR="0003725A" w:rsidRPr="00704407">
        <w:rPr>
          <w:rFonts w:ascii="Arial" w:hAnsi="Arial" w:cs="Arial"/>
          <w:sz w:val="20"/>
          <w:szCs w:val="20"/>
          <w:lang w:val="en-GB"/>
        </w:rPr>
        <w:tab/>
      </w:r>
      <w:r w:rsidR="0003725A" w:rsidRPr="00704407">
        <w:rPr>
          <w:rFonts w:ascii="Arial" w:hAnsi="Arial" w:cs="Arial"/>
          <w:sz w:val="20"/>
          <w:szCs w:val="20"/>
          <w:lang w:val="en-GB"/>
        </w:rPr>
        <w:tab/>
      </w:r>
      <w:r w:rsidR="0003725A" w:rsidRPr="00704407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03725A" w:rsidRPr="00704407">
        <w:rPr>
          <w:rFonts w:ascii="Arial" w:hAnsi="Arial" w:cs="Arial"/>
          <w:sz w:val="20"/>
          <w:szCs w:val="20"/>
          <w:lang w:val="en-GB"/>
        </w:rPr>
        <w:tab/>
      </w:r>
      <w:r w:rsidRPr="00704407">
        <w:rPr>
          <w:rFonts w:ascii="Arial" w:hAnsi="Arial" w:cs="Arial"/>
          <w:bCs/>
          <w:color w:val="009ADB"/>
          <w:spacing w:val="10"/>
          <w:szCs w:val="20"/>
          <w:lang w:val="en-GB"/>
        </w:rPr>
        <w:t>DATE</w:t>
      </w:r>
      <w:r w:rsidR="0003725A" w:rsidRPr="00704407">
        <w:rPr>
          <w:rFonts w:ascii="Arial" w:hAnsi="Arial" w:cs="Arial"/>
          <w:b/>
          <w:bCs/>
          <w:sz w:val="20"/>
          <w:szCs w:val="20"/>
          <w:lang w:val="en-GB"/>
        </w:rPr>
        <w:tab/>
        <w:t xml:space="preserve"> </w:t>
      </w:r>
    </w:p>
    <w:p w:rsidR="0003725A" w:rsidRPr="00704407" w:rsidRDefault="0003725A" w:rsidP="0003725A">
      <w:pPr>
        <w:rPr>
          <w:rFonts w:ascii="Arial" w:hAnsi="Arial" w:cs="Arial"/>
          <w:color w:val="525556"/>
          <w:sz w:val="20"/>
          <w:szCs w:val="20"/>
          <w:lang w:val="en-GB"/>
        </w:rPr>
      </w:pPr>
      <w:r w:rsidRPr="00704407">
        <w:rPr>
          <w:rFonts w:ascii="Arial" w:hAnsi="Arial" w:cs="Arial"/>
          <w:b/>
          <w:color w:val="525556"/>
          <w:sz w:val="20"/>
          <w:szCs w:val="20"/>
          <w:lang w:val="en-GB"/>
        </w:rPr>
        <w:t xml:space="preserve">RegioData Research GmbH </w:t>
      </w:r>
      <w:r w:rsidRPr="00704407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704407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704407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704407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704407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Pr="00704407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="00704407" w:rsidRPr="00704407">
        <w:rPr>
          <w:rFonts w:ascii="Arial" w:hAnsi="Arial" w:cs="Arial"/>
          <w:b/>
          <w:color w:val="525556"/>
          <w:sz w:val="20"/>
          <w:szCs w:val="20"/>
          <w:lang w:val="en-GB"/>
        </w:rPr>
        <w:t xml:space="preserve">01 June </w:t>
      </w:r>
      <w:r w:rsidR="002C1B70" w:rsidRPr="00704407">
        <w:rPr>
          <w:rFonts w:ascii="Arial" w:hAnsi="Arial" w:cs="Arial"/>
          <w:b/>
          <w:color w:val="525556"/>
          <w:sz w:val="20"/>
          <w:szCs w:val="20"/>
          <w:lang w:val="en-GB"/>
        </w:rPr>
        <w:t>2023</w:t>
      </w:r>
      <w:r w:rsidRPr="00704407">
        <w:rPr>
          <w:rFonts w:ascii="Arial" w:hAnsi="Arial" w:cs="Arial"/>
          <w:color w:val="525556"/>
          <w:sz w:val="20"/>
          <w:szCs w:val="20"/>
          <w:lang w:val="en-GB"/>
        </w:rPr>
        <w:br/>
        <w:t>Amela Salihovic, M.A</w:t>
      </w:r>
      <w:proofErr w:type="gramStart"/>
      <w:r w:rsidRPr="00704407">
        <w:rPr>
          <w:rFonts w:ascii="Arial" w:hAnsi="Arial" w:cs="Arial"/>
          <w:color w:val="525556"/>
          <w:sz w:val="20"/>
          <w:szCs w:val="20"/>
          <w:lang w:val="en-GB"/>
        </w:rPr>
        <w:t>.</w:t>
      </w:r>
      <w:proofErr w:type="gramEnd"/>
      <w:r w:rsidRPr="00704407">
        <w:rPr>
          <w:rFonts w:ascii="Arial" w:hAnsi="Arial" w:cs="Arial"/>
          <w:color w:val="525556"/>
          <w:sz w:val="20"/>
          <w:szCs w:val="20"/>
          <w:lang w:val="en-GB"/>
        </w:rPr>
        <w:br/>
      </w:r>
      <w:proofErr w:type="spellStart"/>
      <w:r w:rsidRPr="00704407">
        <w:rPr>
          <w:rFonts w:ascii="Arial" w:hAnsi="Arial" w:cs="Arial"/>
          <w:color w:val="525556"/>
          <w:sz w:val="20"/>
          <w:szCs w:val="20"/>
          <w:lang w:val="en-GB"/>
        </w:rPr>
        <w:t>Theobaldgasse</w:t>
      </w:r>
      <w:proofErr w:type="spellEnd"/>
      <w:r w:rsidRPr="00704407">
        <w:rPr>
          <w:rFonts w:ascii="Arial" w:hAnsi="Arial" w:cs="Arial"/>
          <w:color w:val="525556"/>
          <w:sz w:val="20"/>
          <w:szCs w:val="20"/>
          <w:lang w:val="en-GB"/>
        </w:rPr>
        <w:t xml:space="preserve"> 8 | 1060 </w:t>
      </w:r>
      <w:r w:rsidR="00704407">
        <w:rPr>
          <w:rFonts w:ascii="Arial" w:hAnsi="Arial" w:cs="Arial"/>
          <w:color w:val="525556"/>
          <w:sz w:val="20"/>
          <w:szCs w:val="20"/>
          <w:lang w:val="en-GB"/>
        </w:rPr>
        <w:t>Vienna</w:t>
      </w:r>
      <w:r w:rsidRPr="00704407">
        <w:rPr>
          <w:rFonts w:ascii="Arial" w:hAnsi="Arial" w:cs="Arial"/>
          <w:color w:val="525556"/>
          <w:sz w:val="20"/>
          <w:szCs w:val="20"/>
          <w:lang w:val="en-GB"/>
        </w:rPr>
        <w:br/>
        <w:t>+43 1 585 76 27-50</w:t>
      </w:r>
      <w:r w:rsidRPr="00704407">
        <w:rPr>
          <w:rFonts w:ascii="Arial" w:hAnsi="Arial" w:cs="Arial"/>
          <w:color w:val="525556"/>
          <w:sz w:val="20"/>
          <w:szCs w:val="20"/>
          <w:lang w:val="en-GB"/>
        </w:rPr>
        <w:br/>
      </w:r>
      <w:hyperlink r:id="rId8" w:history="1">
        <w:r w:rsidRPr="00704407">
          <w:rPr>
            <w:rFonts w:ascii="Arial" w:hAnsi="Arial" w:cs="Arial"/>
            <w:color w:val="525556"/>
            <w:sz w:val="20"/>
            <w:szCs w:val="20"/>
            <w:lang w:val="en-GB"/>
          </w:rPr>
          <w:t>a.salihovic@regiodata.eu</w:t>
        </w:r>
      </w:hyperlink>
      <w:r w:rsidRPr="00704407">
        <w:rPr>
          <w:rFonts w:ascii="Arial" w:hAnsi="Arial" w:cs="Arial"/>
          <w:color w:val="525556"/>
          <w:sz w:val="20"/>
          <w:szCs w:val="20"/>
          <w:lang w:val="en-GB"/>
        </w:rPr>
        <w:br/>
        <w:t>www.regiodata.eu</w:t>
      </w:r>
    </w:p>
    <w:p w:rsidR="0003725A" w:rsidRPr="00704407" w:rsidRDefault="0003725A">
      <w:pPr>
        <w:rPr>
          <w:sz w:val="24"/>
          <w:szCs w:val="24"/>
          <w:lang w:val="en-GB"/>
        </w:rPr>
      </w:pPr>
    </w:p>
    <w:p w:rsidR="00704407" w:rsidRPr="00704407" w:rsidRDefault="00704407" w:rsidP="009719D4">
      <w:pPr>
        <w:spacing w:line="360" w:lineRule="auto"/>
        <w:jc w:val="both"/>
        <w:rPr>
          <w:rFonts w:ascii="Arial" w:hAnsi="Arial" w:cs="Arial"/>
          <w:bCs/>
          <w:color w:val="009ADB"/>
          <w:spacing w:val="10"/>
          <w:sz w:val="24"/>
          <w:szCs w:val="20"/>
          <w:lang w:val="en-GB"/>
        </w:rPr>
      </w:pPr>
      <w:r w:rsidRPr="00704407">
        <w:rPr>
          <w:rFonts w:ascii="Arial" w:hAnsi="Arial" w:cs="Arial"/>
          <w:bCs/>
          <w:color w:val="009ADB"/>
          <w:spacing w:val="10"/>
          <w:sz w:val="24"/>
          <w:szCs w:val="20"/>
          <w:lang w:val="en-GB"/>
        </w:rPr>
        <w:t>CONSUMPTION SHIFT: CORONA HAS CHANGED HABITS FOREVER</w:t>
      </w:r>
    </w:p>
    <w:p w:rsidR="009719D4" w:rsidRPr="00704407" w:rsidRDefault="00704407" w:rsidP="009719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704407">
        <w:rPr>
          <w:rFonts w:ascii="Arial" w:hAnsi="Arial" w:cs="Arial"/>
          <w:b/>
          <w:bCs/>
          <w:sz w:val="20"/>
          <w:szCs w:val="20"/>
          <w:lang w:val="en-GB"/>
        </w:rPr>
        <w:t xml:space="preserve">In 2022, an </w:t>
      </w:r>
      <w:proofErr w:type="spellStart"/>
      <w:r w:rsidRPr="00704407">
        <w:rPr>
          <w:rFonts w:ascii="Arial" w:hAnsi="Arial" w:cs="Arial"/>
          <w:b/>
          <w:bCs/>
          <w:sz w:val="20"/>
          <w:szCs w:val="20"/>
          <w:lang w:val="en-GB"/>
        </w:rPr>
        <w:t>average</w:t>
      </w:r>
      <w:proofErr w:type="spellEnd"/>
      <w:r w:rsidRPr="00704407">
        <w:rPr>
          <w:rFonts w:ascii="Arial" w:hAnsi="Arial" w:cs="Arial"/>
          <w:b/>
          <w:bCs/>
          <w:sz w:val="20"/>
          <w:szCs w:val="20"/>
          <w:lang w:val="en-GB"/>
        </w:rPr>
        <w:t xml:space="preserve"> Austrian </w:t>
      </w:r>
      <w:proofErr w:type="spellStart"/>
      <w:r w:rsidRPr="00704407">
        <w:rPr>
          <w:rFonts w:ascii="Arial" w:hAnsi="Arial" w:cs="Arial"/>
          <w:b/>
          <w:bCs/>
          <w:sz w:val="20"/>
          <w:szCs w:val="20"/>
          <w:lang w:val="en-GB"/>
        </w:rPr>
        <w:t>had</w:t>
      </w:r>
      <w:proofErr w:type="spellEnd"/>
      <w:r w:rsidRPr="0070440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704407">
        <w:rPr>
          <w:rFonts w:ascii="Arial" w:hAnsi="Arial" w:cs="Arial"/>
          <w:b/>
          <w:bCs/>
          <w:sz w:val="20"/>
          <w:szCs w:val="20"/>
          <w:lang w:val="en-GB"/>
        </w:rPr>
        <w:t>around</w:t>
      </w:r>
      <w:proofErr w:type="spellEnd"/>
      <w:r w:rsidRPr="00704407">
        <w:rPr>
          <w:rFonts w:ascii="Arial" w:hAnsi="Arial" w:cs="Arial"/>
          <w:b/>
          <w:bCs/>
          <w:sz w:val="20"/>
          <w:szCs w:val="20"/>
          <w:lang w:val="en-GB"/>
        </w:rPr>
        <w:t xml:space="preserve"> €25,100 at </w:t>
      </w:r>
      <w:proofErr w:type="spellStart"/>
      <w:r w:rsidRPr="00704407">
        <w:rPr>
          <w:rFonts w:ascii="Arial" w:hAnsi="Arial" w:cs="Arial"/>
          <w:b/>
          <w:bCs/>
          <w:sz w:val="20"/>
          <w:szCs w:val="20"/>
          <w:lang w:val="en-GB"/>
        </w:rPr>
        <w:t>their</w:t>
      </w:r>
      <w:proofErr w:type="spellEnd"/>
      <w:r w:rsidRPr="0070440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704407">
        <w:rPr>
          <w:rFonts w:ascii="Arial" w:hAnsi="Arial" w:cs="Arial"/>
          <w:b/>
          <w:bCs/>
          <w:sz w:val="20"/>
          <w:szCs w:val="20"/>
          <w:lang w:val="en-GB"/>
        </w:rPr>
        <w:t>disposal</w:t>
      </w:r>
      <w:proofErr w:type="spellEnd"/>
      <w:r w:rsidRPr="00704407">
        <w:rPr>
          <w:rFonts w:ascii="Arial" w:hAnsi="Arial" w:cs="Arial"/>
          <w:b/>
          <w:bCs/>
          <w:sz w:val="20"/>
          <w:szCs w:val="20"/>
          <w:lang w:val="en-GB"/>
        </w:rPr>
        <w:t xml:space="preserve">. This represents a 15.4% increase in the population's expenses over the past five years. </w:t>
      </w:r>
      <w:r w:rsidRPr="00704407">
        <w:rPr>
          <w:rFonts w:ascii="Arial" w:hAnsi="Arial" w:cs="Arial"/>
          <w:b/>
          <w:bCs/>
          <w:sz w:val="20"/>
          <w:szCs w:val="20"/>
          <w:lang w:val="en-GB"/>
        </w:rPr>
        <w:t xml:space="preserve">However, the Corona pandemic has had a strong impact on recent spending habits. RegioData Consumer Spending shows that this has not only shifted people's priorities, but has also </w:t>
      </w:r>
      <w:proofErr w:type="spellStart"/>
      <w:r w:rsidRPr="00704407">
        <w:rPr>
          <w:rFonts w:ascii="Arial" w:hAnsi="Arial" w:cs="Arial"/>
          <w:b/>
          <w:bCs/>
          <w:sz w:val="20"/>
          <w:szCs w:val="20"/>
          <w:lang w:val="en-GB"/>
        </w:rPr>
        <w:t>fueled</w:t>
      </w:r>
      <w:proofErr w:type="spellEnd"/>
      <w:r w:rsidRPr="00704407">
        <w:rPr>
          <w:rFonts w:ascii="Arial" w:hAnsi="Arial" w:cs="Arial"/>
          <w:b/>
          <w:bCs/>
          <w:sz w:val="20"/>
          <w:szCs w:val="20"/>
          <w:lang w:val="en-GB"/>
        </w:rPr>
        <w:t xml:space="preserve"> certain areas of spending and brought others to a halt.</w:t>
      </w:r>
    </w:p>
    <w:p w:rsidR="001F4744" w:rsidRPr="00704407" w:rsidRDefault="001F4744" w:rsidP="000372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6C92" w:rsidRPr="00AD20F2" w:rsidRDefault="005A5DA6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5A5DA6">
        <w:rPr>
          <w:rFonts w:ascii="Arial" w:hAnsi="Arial" w:cs="Arial"/>
          <w:szCs w:val="24"/>
        </w:rPr>
        <w:drawing>
          <wp:inline distT="0" distB="0" distL="0" distR="0" wp14:anchorId="3CFC5564" wp14:editId="01E524C8">
            <wp:extent cx="5760720" cy="3229457"/>
            <wp:effectExtent l="19050" t="19050" r="11430" b="285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94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D20F2" w:rsidRDefault="00AD20F2" w:rsidP="00AD20F2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</w:p>
    <w:p w:rsidR="006A72B5" w:rsidRPr="00AD20F2" w:rsidRDefault="004970E7" w:rsidP="00AD20F2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AD20F2">
        <w:rPr>
          <w:rFonts w:ascii="Arial" w:hAnsi="Arial" w:cs="Arial"/>
          <w:bCs/>
          <w:spacing w:val="10"/>
          <w:sz w:val="24"/>
          <w:szCs w:val="20"/>
          <w:lang w:val="en-GB"/>
        </w:rPr>
        <w:t>Private expenditure of € 22,000 per capita per year</w:t>
      </w:r>
    </w:p>
    <w:p w:rsidR="00F87099" w:rsidRDefault="00AD20F2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  <w:lang w:val="en-GB"/>
        </w:rPr>
      </w:pPr>
      <w:r w:rsidRPr="00AD20F2">
        <w:rPr>
          <w:rFonts w:ascii="Arial" w:hAnsi="Arial" w:cs="Arial"/>
          <w:szCs w:val="24"/>
          <w:lang w:val="en-GB"/>
        </w:rPr>
        <w:t>With consumer expenditures of €</w:t>
      </w:r>
      <w:r>
        <w:rPr>
          <w:rFonts w:ascii="Arial" w:hAnsi="Arial" w:cs="Arial"/>
          <w:szCs w:val="24"/>
          <w:lang w:val="en-GB"/>
        </w:rPr>
        <w:t xml:space="preserve"> </w:t>
      </w:r>
      <w:r w:rsidRPr="00AD20F2">
        <w:rPr>
          <w:rFonts w:ascii="Arial" w:hAnsi="Arial" w:cs="Arial"/>
          <w:szCs w:val="24"/>
          <w:lang w:val="en-GB"/>
        </w:rPr>
        <w:t>25,100, an individual in Austria spends an average of appr</w:t>
      </w:r>
      <w:r w:rsidRPr="00AD20F2">
        <w:rPr>
          <w:rFonts w:ascii="Arial" w:hAnsi="Arial" w:cs="Arial"/>
          <w:szCs w:val="24"/>
          <w:lang w:val="en-GB"/>
        </w:rPr>
        <w:t>o</w:t>
      </w:r>
      <w:r w:rsidRPr="00AD20F2">
        <w:rPr>
          <w:rFonts w:ascii="Arial" w:hAnsi="Arial" w:cs="Arial"/>
          <w:szCs w:val="24"/>
          <w:lang w:val="en-GB"/>
        </w:rPr>
        <w:t xml:space="preserve">ximately €22,000 per year on personal consumption purposes. </w:t>
      </w:r>
      <w:r w:rsidRPr="00F87099">
        <w:rPr>
          <w:rFonts w:ascii="Arial" w:hAnsi="Arial" w:cs="Arial"/>
          <w:szCs w:val="24"/>
          <w:lang w:val="en-GB"/>
        </w:rPr>
        <w:t xml:space="preserve">This represents an 8.5% increase in total </w:t>
      </w:r>
    </w:p>
    <w:p w:rsidR="00F87099" w:rsidRDefault="00F87099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  <w:lang w:val="en-GB"/>
        </w:rPr>
      </w:pPr>
    </w:p>
    <w:p w:rsidR="00AD20F2" w:rsidRPr="00F87099" w:rsidRDefault="00AD20F2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</w:rPr>
      </w:pPr>
      <w:proofErr w:type="gramStart"/>
      <w:r w:rsidRPr="00F87099">
        <w:rPr>
          <w:rFonts w:ascii="Arial" w:hAnsi="Arial" w:cs="Arial"/>
          <w:szCs w:val="24"/>
          <w:lang w:val="en-GB"/>
        </w:rPr>
        <w:lastRenderedPageBreak/>
        <w:t>e</w:t>
      </w:r>
      <w:r w:rsidRPr="00F87099">
        <w:rPr>
          <w:rFonts w:ascii="Arial" w:hAnsi="Arial" w:cs="Arial"/>
          <w:szCs w:val="24"/>
          <w:lang w:val="en-GB"/>
        </w:rPr>
        <w:t>x</w:t>
      </w:r>
      <w:r w:rsidRPr="00C41CA0">
        <w:rPr>
          <w:rFonts w:ascii="Arial" w:hAnsi="Arial" w:cs="Arial"/>
          <w:szCs w:val="24"/>
          <w:lang w:val="en-GB"/>
        </w:rPr>
        <w:t>penses</w:t>
      </w:r>
      <w:proofErr w:type="gramEnd"/>
      <w:r w:rsidRPr="00C41CA0">
        <w:rPr>
          <w:rFonts w:ascii="Arial" w:hAnsi="Arial" w:cs="Arial"/>
          <w:szCs w:val="24"/>
          <w:lang w:val="en-GB"/>
        </w:rPr>
        <w:t xml:space="preserve"> compared to the previous year, but only in nominal terms. </w:t>
      </w:r>
      <w:r w:rsidRPr="00AD20F2">
        <w:rPr>
          <w:rFonts w:ascii="Arial" w:hAnsi="Arial" w:cs="Arial"/>
          <w:szCs w:val="24"/>
          <w:lang w:val="en-GB"/>
        </w:rPr>
        <w:t>Currently, non-private consumption expenditures such as fines, loan repayments, savings deposits, and other funds account for approx</w:t>
      </w:r>
      <w:r w:rsidRPr="00AD20F2">
        <w:rPr>
          <w:rFonts w:ascii="Arial" w:hAnsi="Arial" w:cs="Arial"/>
          <w:szCs w:val="24"/>
          <w:lang w:val="en-GB"/>
        </w:rPr>
        <w:t>i</w:t>
      </w:r>
      <w:r w:rsidRPr="00AD20F2">
        <w:rPr>
          <w:rFonts w:ascii="Arial" w:hAnsi="Arial" w:cs="Arial"/>
          <w:szCs w:val="24"/>
          <w:lang w:val="en-GB"/>
        </w:rPr>
        <w:t>mately 12.4% of the total expenses.</w:t>
      </w:r>
    </w:p>
    <w:p w:rsidR="00AD20F2" w:rsidRDefault="00AD20F2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  <w:lang w:val="en-GB"/>
        </w:rPr>
      </w:pPr>
    </w:p>
    <w:p w:rsidR="00AD20F2" w:rsidRDefault="00AD20F2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  <w:lang w:val="en-GB"/>
        </w:rPr>
      </w:pPr>
      <w:r w:rsidRPr="00AD20F2">
        <w:rPr>
          <w:rFonts w:ascii="Arial" w:hAnsi="Arial" w:cs="Arial"/>
          <w:szCs w:val="24"/>
          <w:lang w:val="en-GB"/>
        </w:rPr>
        <w:t xml:space="preserve">(Consumer expenditures include all </w:t>
      </w:r>
      <w:proofErr w:type="spellStart"/>
      <w:r w:rsidRPr="00AD20F2">
        <w:rPr>
          <w:rFonts w:ascii="Arial" w:hAnsi="Arial" w:cs="Arial"/>
          <w:szCs w:val="24"/>
          <w:lang w:val="en-GB"/>
        </w:rPr>
        <w:t>expenses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made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by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an indivi</w:t>
      </w:r>
      <w:r w:rsidRPr="00AD20F2">
        <w:rPr>
          <w:rFonts w:ascii="Arial" w:hAnsi="Arial" w:cs="Arial"/>
          <w:szCs w:val="24"/>
          <w:lang w:val="en-GB"/>
        </w:rPr>
        <w:t>d</w:t>
      </w:r>
      <w:r w:rsidRPr="00AD20F2">
        <w:rPr>
          <w:rFonts w:ascii="Arial" w:hAnsi="Arial" w:cs="Arial"/>
          <w:szCs w:val="24"/>
          <w:lang w:val="en-GB"/>
        </w:rPr>
        <w:t xml:space="preserve">ual </w:t>
      </w:r>
      <w:proofErr w:type="spellStart"/>
      <w:r w:rsidRPr="00AD20F2">
        <w:rPr>
          <w:rFonts w:ascii="Arial" w:hAnsi="Arial" w:cs="Arial"/>
          <w:szCs w:val="24"/>
          <w:lang w:val="en-GB"/>
        </w:rPr>
        <w:t>within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a </w:t>
      </w:r>
      <w:proofErr w:type="spellStart"/>
      <w:r w:rsidRPr="00AD20F2">
        <w:rPr>
          <w:rFonts w:ascii="Arial" w:hAnsi="Arial" w:cs="Arial"/>
          <w:szCs w:val="24"/>
          <w:lang w:val="en-GB"/>
        </w:rPr>
        <w:t>year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for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purchases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or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services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in a </w:t>
      </w:r>
      <w:proofErr w:type="spellStart"/>
      <w:r w:rsidRPr="00AD20F2">
        <w:rPr>
          <w:rFonts w:ascii="Arial" w:hAnsi="Arial" w:cs="Arial"/>
          <w:szCs w:val="24"/>
          <w:lang w:val="en-GB"/>
        </w:rPr>
        <w:t>specific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category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AD20F2">
        <w:rPr>
          <w:rFonts w:ascii="Arial" w:hAnsi="Arial" w:cs="Arial"/>
          <w:szCs w:val="24"/>
          <w:lang w:val="en-GB"/>
        </w:rPr>
        <w:t>regardless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of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the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source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of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procur</w:t>
      </w:r>
      <w:r w:rsidRPr="00AD20F2">
        <w:rPr>
          <w:rFonts w:ascii="Arial" w:hAnsi="Arial" w:cs="Arial"/>
          <w:szCs w:val="24"/>
          <w:lang w:val="en-GB"/>
        </w:rPr>
        <w:t>e</w:t>
      </w:r>
      <w:r w:rsidRPr="00AD20F2">
        <w:rPr>
          <w:rFonts w:ascii="Arial" w:hAnsi="Arial" w:cs="Arial"/>
          <w:szCs w:val="24"/>
          <w:lang w:val="en-GB"/>
        </w:rPr>
        <w:t>ment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AD20F2">
        <w:rPr>
          <w:rFonts w:ascii="Arial" w:hAnsi="Arial" w:cs="Arial"/>
          <w:szCs w:val="24"/>
          <w:lang w:val="en-GB"/>
        </w:rPr>
        <w:t>domestic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or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foreign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). The </w:t>
      </w:r>
      <w:proofErr w:type="spellStart"/>
      <w:r w:rsidRPr="00AD20F2">
        <w:rPr>
          <w:rFonts w:ascii="Arial" w:hAnsi="Arial" w:cs="Arial"/>
          <w:szCs w:val="24"/>
          <w:lang w:val="en-GB"/>
        </w:rPr>
        <w:t>figures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include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the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statutory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value-added</w:t>
      </w:r>
      <w:proofErr w:type="spellEnd"/>
      <w:r w:rsidRPr="00AD20F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Cs w:val="24"/>
          <w:lang w:val="en-GB"/>
        </w:rPr>
        <w:t>tax</w:t>
      </w:r>
      <w:proofErr w:type="spellEnd"/>
      <w:r w:rsidRPr="00AD20F2">
        <w:rPr>
          <w:rFonts w:ascii="Arial" w:hAnsi="Arial" w:cs="Arial"/>
          <w:szCs w:val="24"/>
          <w:lang w:val="en-GB"/>
        </w:rPr>
        <w:t>.)</w:t>
      </w:r>
    </w:p>
    <w:p w:rsidR="00BD3DE3" w:rsidRPr="00BD3DE3" w:rsidRDefault="00BD3DE3" w:rsidP="00A64C39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AD20F2" w:rsidRPr="00AD20F2" w:rsidRDefault="00AD20F2" w:rsidP="00C8738F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AD20F2">
        <w:rPr>
          <w:rFonts w:ascii="Arial" w:hAnsi="Arial" w:cs="Arial"/>
          <w:bCs/>
          <w:spacing w:val="10"/>
          <w:sz w:val="24"/>
          <w:szCs w:val="20"/>
          <w:lang w:val="en-GB"/>
        </w:rPr>
        <w:t>Food and housing are the largest expenditure categories</w:t>
      </w:r>
    </w:p>
    <w:p w:rsidR="0066676F" w:rsidRDefault="00AD20F2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20F2">
        <w:rPr>
          <w:rFonts w:ascii="Arial" w:hAnsi="Arial" w:cs="Arial"/>
          <w:szCs w:val="24"/>
        </w:rPr>
        <w:t xml:space="preserve">The average Austrian spends around € 4,600 a year on food. This accounts for 18.2% </w:t>
      </w:r>
      <w:proofErr w:type="spellStart"/>
      <w:r w:rsidRPr="00AD20F2">
        <w:rPr>
          <w:rFonts w:ascii="Arial" w:hAnsi="Arial" w:cs="Arial"/>
          <w:szCs w:val="24"/>
        </w:rPr>
        <w:t>of</w:t>
      </w:r>
      <w:proofErr w:type="spellEnd"/>
      <w:r w:rsidRPr="00AD20F2">
        <w:rPr>
          <w:rFonts w:ascii="Arial" w:hAnsi="Arial" w:cs="Arial"/>
          <w:szCs w:val="24"/>
        </w:rPr>
        <w:t xml:space="preserve"> total </w:t>
      </w:r>
      <w:proofErr w:type="spellStart"/>
      <w:r w:rsidRPr="00AD20F2">
        <w:rPr>
          <w:rFonts w:ascii="Arial" w:hAnsi="Arial" w:cs="Arial"/>
          <w:szCs w:val="24"/>
        </w:rPr>
        <w:t>cons</w:t>
      </w:r>
      <w:r w:rsidRPr="00AD20F2">
        <w:rPr>
          <w:rFonts w:ascii="Arial" w:hAnsi="Arial" w:cs="Arial"/>
          <w:szCs w:val="24"/>
        </w:rPr>
        <w:t>u</w:t>
      </w:r>
      <w:r w:rsidRPr="00AD20F2">
        <w:rPr>
          <w:rFonts w:ascii="Arial" w:hAnsi="Arial" w:cs="Arial"/>
          <w:szCs w:val="24"/>
        </w:rPr>
        <w:t>m</w:t>
      </w:r>
      <w:bookmarkStart w:id="0" w:name="_GoBack"/>
      <w:bookmarkEnd w:id="0"/>
      <w:r w:rsidRPr="00AD20F2">
        <w:rPr>
          <w:rFonts w:ascii="Arial" w:hAnsi="Arial" w:cs="Arial"/>
          <w:szCs w:val="24"/>
        </w:rPr>
        <w:t>er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spending</w:t>
      </w:r>
      <w:proofErr w:type="spellEnd"/>
      <w:r w:rsidRPr="00AD20F2">
        <w:rPr>
          <w:rFonts w:ascii="Arial" w:hAnsi="Arial" w:cs="Arial"/>
          <w:szCs w:val="24"/>
        </w:rPr>
        <w:t xml:space="preserve">. </w:t>
      </w:r>
      <w:r w:rsidRPr="00AD20F2">
        <w:rPr>
          <w:rFonts w:ascii="Arial" w:hAnsi="Arial" w:cs="Arial"/>
          <w:szCs w:val="24"/>
        </w:rPr>
        <w:t xml:space="preserve">The </w:t>
      </w:r>
      <w:proofErr w:type="spellStart"/>
      <w:r w:rsidRPr="00AD20F2">
        <w:rPr>
          <w:rFonts w:ascii="Arial" w:hAnsi="Arial" w:cs="Arial"/>
          <w:szCs w:val="24"/>
        </w:rPr>
        <w:t>proportion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allocated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to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food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has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already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increased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by</w:t>
      </w:r>
      <w:proofErr w:type="spellEnd"/>
      <w:r w:rsidRPr="00AD20F2">
        <w:rPr>
          <w:rFonts w:ascii="Arial" w:hAnsi="Arial" w:cs="Arial"/>
          <w:szCs w:val="24"/>
        </w:rPr>
        <w:t xml:space="preserve"> 17% </w:t>
      </w:r>
      <w:proofErr w:type="spellStart"/>
      <w:r w:rsidRPr="00AD20F2">
        <w:rPr>
          <w:rFonts w:ascii="Arial" w:hAnsi="Arial" w:cs="Arial"/>
          <w:szCs w:val="24"/>
        </w:rPr>
        <w:t>compared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to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the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prev</w:t>
      </w:r>
      <w:r w:rsidRPr="00AD20F2">
        <w:rPr>
          <w:rFonts w:ascii="Arial" w:hAnsi="Arial" w:cs="Arial"/>
          <w:szCs w:val="24"/>
        </w:rPr>
        <w:t>i</w:t>
      </w:r>
      <w:r w:rsidRPr="00AD20F2">
        <w:rPr>
          <w:rFonts w:ascii="Arial" w:hAnsi="Arial" w:cs="Arial"/>
          <w:szCs w:val="24"/>
        </w:rPr>
        <w:t>ous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year</w:t>
      </w:r>
      <w:proofErr w:type="spellEnd"/>
      <w:r w:rsidRPr="00AD20F2">
        <w:rPr>
          <w:rFonts w:ascii="Arial" w:hAnsi="Arial" w:cs="Arial"/>
          <w:szCs w:val="24"/>
        </w:rPr>
        <w:t xml:space="preserve">. </w:t>
      </w:r>
      <w:proofErr w:type="spellStart"/>
      <w:r w:rsidRPr="00AD20F2">
        <w:rPr>
          <w:rFonts w:ascii="Arial" w:hAnsi="Arial" w:cs="Arial"/>
          <w:szCs w:val="24"/>
        </w:rPr>
        <w:t>Looking</w:t>
      </w:r>
      <w:proofErr w:type="spellEnd"/>
      <w:r w:rsidRPr="00AD20F2">
        <w:rPr>
          <w:rFonts w:ascii="Arial" w:hAnsi="Arial" w:cs="Arial"/>
          <w:szCs w:val="24"/>
        </w:rPr>
        <w:t xml:space="preserve"> back 10 </w:t>
      </w:r>
      <w:proofErr w:type="spellStart"/>
      <w:r w:rsidRPr="00AD20F2">
        <w:rPr>
          <w:rFonts w:ascii="Arial" w:hAnsi="Arial" w:cs="Arial"/>
          <w:szCs w:val="24"/>
        </w:rPr>
        <w:t>years</w:t>
      </w:r>
      <w:proofErr w:type="spellEnd"/>
      <w:r w:rsidRPr="00AD20F2">
        <w:rPr>
          <w:rFonts w:ascii="Arial" w:hAnsi="Arial" w:cs="Arial"/>
          <w:szCs w:val="24"/>
        </w:rPr>
        <w:t xml:space="preserve">, in 2012, </w:t>
      </w:r>
      <w:proofErr w:type="spellStart"/>
      <w:r w:rsidRPr="00AD20F2">
        <w:rPr>
          <w:rFonts w:ascii="Arial" w:hAnsi="Arial" w:cs="Arial"/>
          <w:szCs w:val="24"/>
        </w:rPr>
        <w:t>approximately</w:t>
      </w:r>
      <w:proofErr w:type="spellEnd"/>
      <w:r w:rsidRPr="00AD20F2">
        <w:rPr>
          <w:rFonts w:ascii="Arial" w:hAnsi="Arial" w:cs="Arial"/>
          <w:szCs w:val="24"/>
        </w:rPr>
        <w:t xml:space="preserve"> €3,200 was </w:t>
      </w:r>
      <w:proofErr w:type="spellStart"/>
      <w:r w:rsidRPr="00AD20F2">
        <w:rPr>
          <w:rFonts w:ascii="Arial" w:hAnsi="Arial" w:cs="Arial"/>
          <w:szCs w:val="24"/>
        </w:rPr>
        <w:t>spent</w:t>
      </w:r>
      <w:proofErr w:type="spellEnd"/>
      <w:r w:rsidRPr="00AD20F2">
        <w:rPr>
          <w:rFonts w:ascii="Arial" w:hAnsi="Arial" w:cs="Arial"/>
          <w:szCs w:val="24"/>
        </w:rPr>
        <w:t xml:space="preserve"> on </w:t>
      </w:r>
      <w:proofErr w:type="spellStart"/>
      <w:r w:rsidRPr="00AD20F2">
        <w:rPr>
          <w:rFonts w:ascii="Arial" w:hAnsi="Arial" w:cs="Arial"/>
          <w:szCs w:val="24"/>
        </w:rPr>
        <w:t>food</w:t>
      </w:r>
      <w:proofErr w:type="spellEnd"/>
      <w:r w:rsidRPr="00AD20F2">
        <w:rPr>
          <w:rFonts w:ascii="Arial" w:hAnsi="Arial" w:cs="Arial"/>
          <w:szCs w:val="24"/>
        </w:rPr>
        <w:t>.</w:t>
      </w:r>
    </w:p>
    <w:p w:rsidR="00AD20F2" w:rsidRDefault="00AD20F2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</w:rPr>
      </w:pPr>
    </w:p>
    <w:p w:rsidR="00AD20F2" w:rsidRDefault="00AD20F2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  <w:lang w:val="en-GB"/>
        </w:rPr>
      </w:pPr>
      <w:r w:rsidRPr="00AD20F2">
        <w:rPr>
          <w:rFonts w:ascii="Arial" w:hAnsi="Arial" w:cs="Arial"/>
          <w:szCs w:val="24"/>
          <w:lang w:val="en-GB"/>
        </w:rPr>
        <w:t xml:space="preserve">While expenses for meat and fish have only slightly increased, there has been a 10% increase this year in expenditures on dairy products and eggs. </w:t>
      </w:r>
      <w:proofErr w:type="spellStart"/>
      <w:r w:rsidRPr="00AD20F2">
        <w:rPr>
          <w:rFonts w:ascii="Arial" w:hAnsi="Arial" w:cs="Arial"/>
          <w:szCs w:val="24"/>
        </w:rPr>
        <w:t>Expenditures</w:t>
      </w:r>
      <w:proofErr w:type="spellEnd"/>
      <w:r w:rsidRPr="00AD20F2">
        <w:rPr>
          <w:rFonts w:ascii="Arial" w:hAnsi="Arial" w:cs="Arial"/>
          <w:szCs w:val="24"/>
        </w:rPr>
        <w:t xml:space="preserve"> on </w:t>
      </w:r>
      <w:proofErr w:type="spellStart"/>
      <w:r w:rsidRPr="00AD20F2">
        <w:rPr>
          <w:rFonts w:ascii="Arial" w:hAnsi="Arial" w:cs="Arial"/>
          <w:szCs w:val="24"/>
        </w:rPr>
        <w:t>dairy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substitutes</w:t>
      </w:r>
      <w:proofErr w:type="spellEnd"/>
      <w:r w:rsidRPr="00AD20F2">
        <w:rPr>
          <w:rFonts w:ascii="Arial" w:hAnsi="Arial" w:cs="Arial"/>
          <w:szCs w:val="24"/>
        </w:rPr>
        <w:t xml:space="preserve"> alone have seen a remarkable 500% increase since 2019. There seems to be a significant surge in non-alcoholic beverages (+11%), particularly still mineral water. </w:t>
      </w:r>
      <w:r w:rsidRPr="00AD20F2">
        <w:rPr>
          <w:rFonts w:ascii="Arial" w:hAnsi="Arial" w:cs="Arial"/>
          <w:szCs w:val="24"/>
          <w:lang w:val="en-GB"/>
        </w:rPr>
        <w:t>The trend of water carbon</w:t>
      </w:r>
      <w:r w:rsidRPr="00AD20F2">
        <w:rPr>
          <w:rFonts w:ascii="Arial" w:hAnsi="Arial" w:cs="Arial"/>
          <w:szCs w:val="24"/>
          <w:lang w:val="en-GB"/>
        </w:rPr>
        <w:t>a</w:t>
      </w:r>
      <w:r w:rsidRPr="00AD20F2">
        <w:rPr>
          <w:rFonts w:ascii="Arial" w:hAnsi="Arial" w:cs="Arial"/>
          <w:szCs w:val="24"/>
          <w:lang w:val="en-GB"/>
        </w:rPr>
        <w:t>tors (</w:t>
      </w:r>
      <w:proofErr w:type="spellStart"/>
      <w:r w:rsidRPr="00AD20F2">
        <w:rPr>
          <w:rFonts w:ascii="Arial" w:hAnsi="Arial" w:cs="Arial"/>
          <w:szCs w:val="24"/>
          <w:lang w:val="en-GB"/>
        </w:rPr>
        <w:t>SodaStream</w:t>
      </w:r>
      <w:proofErr w:type="spellEnd"/>
      <w:r w:rsidRPr="00AD20F2">
        <w:rPr>
          <w:rFonts w:ascii="Arial" w:hAnsi="Arial" w:cs="Arial"/>
          <w:szCs w:val="24"/>
          <w:lang w:val="en-GB"/>
        </w:rPr>
        <w:t>, Soda Trend) has propelled spending on mineral water to €40 in 2022, re</w:t>
      </w:r>
      <w:r w:rsidRPr="00AD20F2">
        <w:rPr>
          <w:rFonts w:ascii="Arial" w:hAnsi="Arial" w:cs="Arial"/>
          <w:szCs w:val="24"/>
          <w:lang w:val="en-GB"/>
        </w:rPr>
        <w:t>p</w:t>
      </w:r>
      <w:r w:rsidRPr="00AD20F2">
        <w:rPr>
          <w:rFonts w:ascii="Arial" w:hAnsi="Arial" w:cs="Arial"/>
          <w:szCs w:val="24"/>
          <w:lang w:val="en-GB"/>
        </w:rPr>
        <w:t>resenting an 18% increase compared to the previous year.</w:t>
      </w:r>
    </w:p>
    <w:p w:rsidR="00AD20F2" w:rsidRDefault="00AD20F2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  <w:lang w:val="en-GB"/>
        </w:rPr>
      </w:pPr>
    </w:p>
    <w:p w:rsidR="00AD20F2" w:rsidRDefault="00AD20F2" w:rsidP="00AD20F2">
      <w:pPr>
        <w:pStyle w:val="Quelle"/>
        <w:spacing w:before="0" w:after="0" w:line="360" w:lineRule="auto"/>
        <w:jc w:val="both"/>
        <w:rPr>
          <w:rFonts w:ascii="Arial" w:hAnsi="Arial" w:cs="Arial"/>
          <w:szCs w:val="24"/>
        </w:rPr>
      </w:pPr>
      <w:r w:rsidRPr="00AD20F2">
        <w:rPr>
          <w:rFonts w:ascii="Arial" w:hAnsi="Arial" w:cs="Arial"/>
          <w:szCs w:val="24"/>
          <w:lang w:val="en-GB"/>
        </w:rPr>
        <w:t xml:space="preserve">The expenditure on housing closely follows at €4,400, with this share also increasing by 6.6% this year. </w:t>
      </w:r>
      <w:proofErr w:type="spellStart"/>
      <w:r w:rsidRPr="00AD20F2">
        <w:rPr>
          <w:rFonts w:ascii="Arial" w:hAnsi="Arial" w:cs="Arial"/>
          <w:szCs w:val="24"/>
        </w:rPr>
        <w:t>When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including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heating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and</w:t>
      </w:r>
      <w:proofErr w:type="spellEnd"/>
      <w:r w:rsidRPr="00AD20F2">
        <w:rPr>
          <w:rFonts w:ascii="Arial" w:hAnsi="Arial" w:cs="Arial"/>
          <w:szCs w:val="24"/>
        </w:rPr>
        <w:t xml:space="preserve"> energy costs, the share of housing expenses accounts for 23% of the total consumer expenditures. Transportation costs, both for private and public transport, amount to approximately €3,300 and </w:t>
      </w:r>
      <w:proofErr w:type="spellStart"/>
      <w:r w:rsidRPr="00AD20F2">
        <w:rPr>
          <w:rFonts w:ascii="Arial" w:hAnsi="Arial" w:cs="Arial"/>
          <w:szCs w:val="24"/>
        </w:rPr>
        <w:t>are</w:t>
      </w:r>
      <w:proofErr w:type="spellEnd"/>
      <w:r w:rsidRPr="00AD20F2">
        <w:rPr>
          <w:rFonts w:ascii="Arial" w:hAnsi="Arial" w:cs="Arial"/>
          <w:szCs w:val="24"/>
        </w:rPr>
        <w:t xml:space="preserve"> also </w:t>
      </w:r>
      <w:proofErr w:type="spellStart"/>
      <w:r w:rsidRPr="00AD20F2">
        <w:rPr>
          <w:rFonts w:ascii="Arial" w:hAnsi="Arial" w:cs="Arial"/>
          <w:szCs w:val="24"/>
        </w:rPr>
        <w:t>significant</w:t>
      </w:r>
      <w:proofErr w:type="spellEnd"/>
      <w:r w:rsidRPr="00AD20F2">
        <w:rPr>
          <w:rFonts w:ascii="Arial" w:hAnsi="Arial" w:cs="Arial"/>
          <w:szCs w:val="24"/>
        </w:rPr>
        <w:t xml:space="preserve"> </w:t>
      </w:r>
      <w:proofErr w:type="spellStart"/>
      <w:r w:rsidRPr="00AD20F2">
        <w:rPr>
          <w:rFonts w:ascii="Arial" w:hAnsi="Arial" w:cs="Arial"/>
          <w:szCs w:val="24"/>
        </w:rPr>
        <w:t>expenses</w:t>
      </w:r>
      <w:proofErr w:type="spellEnd"/>
      <w:r w:rsidRPr="00AD20F2">
        <w:rPr>
          <w:rFonts w:ascii="Arial" w:hAnsi="Arial" w:cs="Arial"/>
          <w:szCs w:val="24"/>
        </w:rPr>
        <w:t>.</w:t>
      </w:r>
    </w:p>
    <w:p w:rsidR="00AD20F2" w:rsidRPr="00BD3DE3" w:rsidRDefault="00AD20F2" w:rsidP="00A64C39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AD20F2" w:rsidRPr="00AD20F2" w:rsidRDefault="00AD20F2" w:rsidP="00BD3DE3">
      <w:pPr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AD20F2">
        <w:rPr>
          <w:rFonts w:ascii="Arial" w:hAnsi="Arial" w:cs="Arial"/>
          <w:bCs/>
          <w:spacing w:val="10"/>
          <w:sz w:val="24"/>
          <w:szCs w:val="20"/>
          <w:lang w:val="en-GB"/>
        </w:rPr>
        <w:t>Out-of-home consumption is steadily increasing.</w:t>
      </w:r>
    </w:p>
    <w:p w:rsidR="00AD20F2" w:rsidRPr="00AD20F2" w:rsidRDefault="00AD20F2" w:rsidP="00AD20F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AD20F2">
        <w:rPr>
          <w:rFonts w:ascii="Arial" w:hAnsi="Arial" w:cs="Arial"/>
          <w:sz w:val="20"/>
          <w:szCs w:val="24"/>
        </w:rPr>
        <w:t>The increases in the food sector are primarily driven by higher expenditures on out-of-home consum</w:t>
      </w:r>
      <w:r w:rsidRPr="00AD20F2">
        <w:rPr>
          <w:rFonts w:ascii="Arial" w:hAnsi="Arial" w:cs="Arial"/>
          <w:sz w:val="20"/>
          <w:szCs w:val="24"/>
        </w:rPr>
        <w:t>p</w:t>
      </w:r>
      <w:r w:rsidRPr="00AD20F2">
        <w:rPr>
          <w:rFonts w:ascii="Arial" w:hAnsi="Arial" w:cs="Arial"/>
          <w:sz w:val="20"/>
          <w:szCs w:val="24"/>
        </w:rPr>
        <w:t>tion (+51%). Approximately €1,600 is spent on eating out per year. This represents about 36% of the total consumer expenditures on food, compared to 27% in the previous year, possibly due to the i</w:t>
      </w:r>
      <w:r w:rsidRPr="00AD20F2">
        <w:rPr>
          <w:rFonts w:ascii="Arial" w:hAnsi="Arial" w:cs="Arial"/>
          <w:sz w:val="20"/>
          <w:szCs w:val="24"/>
        </w:rPr>
        <w:t>m</w:t>
      </w:r>
      <w:r w:rsidRPr="00AD20F2">
        <w:rPr>
          <w:rFonts w:ascii="Arial" w:hAnsi="Arial" w:cs="Arial"/>
          <w:sz w:val="20"/>
          <w:szCs w:val="24"/>
        </w:rPr>
        <w:t>pact of the pandemic. Out of this, around €1,300 is spent solely on dining out at restaurants, cafes, pastry shops, and other external delivery services during leisure time.</w:t>
      </w:r>
    </w:p>
    <w:p w:rsidR="00193BE3" w:rsidRPr="00A64C39" w:rsidRDefault="00AD20F2" w:rsidP="00AD20F2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AD20F2">
        <w:rPr>
          <w:rFonts w:ascii="Arial" w:hAnsi="Arial" w:cs="Arial"/>
          <w:sz w:val="20"/>
          <w:szCs w:val="24"/>
        </w:rPr>
        <w:t xml:space="preserve">Delivery services have gained popularity in recent times. </w:t>
      </w:r>
      <w:r w:rsidRPr="00A64C39">
        <w:rPr>
          <w:rFonts w:ascii="Arial" w:hAnsi="Arial" w:cs="Arial"/>
          <w:sz w:val="20"/>
          <w:szCs w:val="24"/>
          <w:lang w:val="en-GB"/>
        </w:rPr>
        <w:t>Since 2017, expenses for "meals on wheels" have nearly doubled and currently amount to €86 per person per year.</w:t>
      </w:r>
    </w:p>
    <w:p w:rsidR="00A64C39" w:rsidRPr="00A64C39" w:rsidRDefault="00A64C39" w:rsidP="00AD20F2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AD20F2" w:rsidRPr="00AD20F2" w:rsidRDefault="00AD20F2" w:rsidP="00C8738F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AD20F2">
        <w:rPr>
          <w:rFonts w:ascii="Arial" w:hAnsi="Arial" w:cs="Arial"/>
          <w:bCs/>
          <w:spacing w:val="10"/>
          <w:sz w:val="24"/>
          <w:szCs w:val="20"/>
          <w:lang w:val="en-GB"/>
        </w:rPr>
        <w:t>Corona trends have a long-lasting effect</w:t>
      </w:r>
    </w:p>
    <w:p w:rsidR="00AD20F2" w:rsidRPr="00AD20F2" w:rsidRDefault="00AD20F2" w:rsidP="00AD20F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193BE3">
        <w:rPr>
          <w:rFonts w:ascii="Arial" w:hAnsi="Arial" w:cs="Arial"/>
          <w:sz w:val="20"/>
          <w:szCs w:val="24"/>
          <w:lang w:val="en-GB"/>
        </w:rPr>
        <w:t xml:space="preserve">The impact of the COVID-19 pandemic has profoundly shaped the landscape of trends and led to a realignment of consumption and </w:t>
      </w:r>
      <w:proofErr w:type="spellStart"/>
      <w:r w:rsidRPr="00193BE3">
        <w:rPr>
          <w:rFonts w:ascii="Arial" w:hAnsi="Arial" w:cs="Arial"/>
          <w:sz w:val="20"/>
          <w:szCs w:val="24"/>
          <w:lang w:val="en-GB"/>
        </w:rPr>
        <w:t>behaviors</w:t>
      </w:r>
      <w:proofErr w:type="spellEnd"/>
      <w:r w:rsidRPr="00193BE3">
        <w:rPr>
          <w:rFonts w:ascii="Arial" w:hAnsi="Arial" w:cs="Arial"/>
          <w:sz w:val="20"/>
          <w:szCs w:val="24"/>
          <w:lang w:val="en-GB"/>
        </w:rPr>
        <w:t xml:space="preserve">. </w:t>
      </w:r>
      <w:proofErr w:type="spellStart"/>
      <w:r w:rsidRPr="00AD20F2">
        <w:rPr>
          <w:rFonts w:ascii="Arial" w:hAnsi="Arial" w:cs="Arial"/>
          <w:sz w:val="20"/>
          <w:szCs w:val="24"/>
        </w:rPr>
        <w:t>One</w:t>
      </w:r>
      <w:proofErr w:type="spellEnd"/>
      <w:r w:rsidRPr="00AD20F2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AD20F2">
        <w:rPr>
          <w:rFonts w:ascii="Arial" w:hAnsi="Arial" w:cs="Arial"/>
          <w:sz w:val="20"/>
          <w:szCs w:val="24"/>
        </w:rPr>
        <w:t>significant</w:t>
      </w:r>
      <w:proofErr w:type="spellEnd"/>
      <w:r w:rsidRPr="00AD20F2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AD20F2">
        <w:rPr>
          <w:rFonts w:ascii="Arial" w:hAnsi="Arial" w:cs="Arial"/>
          <w:sz w:val="20"/>
          <w:szCs w:val="24"/>
        </w:rPr>
        <w:t>trend</w:t>
      </w:r>
      <w:proofErr w:type="spellEnd"/>
      <w:r w:rsidRPr="00AD20F2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AD20F2">
        <w:rPr>
          <w:rFonts w:ascii="Arial" w:hAnsi="Arial" w:cs="Arial"/>
          <w:sz w:val="20"/>
          <w:szCs w:val="24"/>
        </w:rPr>
        <w:t>is</w:t>
      </w:r>
      <w:proofErr w:type="spellEnd"/>
      <w:r w:rsidRPr="00AD20F2">
        <w:rPr>
          <w:rFonts w:ascii="Arial" w:hAnsi="Arial" w:cs="Arial"/>
          <w:sz w:val="20"/>
          <w:szCs w:val="24"/>
        </w:rPr>
        <w:t xml:space="preserve"> the increasing demand for dietary </w:t>
      </w:r>
      <w:r w:rsidRPr="00AD20F2">
        <w:rPr>
          <w:rFonts w:ascii="Arial" w:hAnsi="Arial" w:cs="Arial"/>
          <w:sz w:val="20"/>
          <w:szCs w:val="24"/>
        </w:rPr>
        <w:lastRenderedPageBreak/>
        <w:t>supplements, which has grown by 27%. On average, Austrian residents spend around €40 per year on dietary supplements, which is roughly equivalent to what they spend on spirits or ready-made meals.</w:t>
      </w:r>
    </w:p>
    <w:p w:rsidR="00AD20F2" w:rsidRPr="00C41CA0" w:rsidRDefault="00AD20F2" w:rsidP="00AD20F2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AD20F2">
        <w:rPr>
          <w:rFonts w:ascii="Arial" w:hAnsi="Arial" w:cs="Arial"/>
          <w:sz w:val="20"/>
          <w:szCs w:val="24"/>
        </w:rPr>
        <w:t>While tobacco consumption in Austria had been declining in recent years, the pa</w:t>
      </w:r>
      <w:r w:rsidRPr="00AD20F2">
        <w:rPr>
          <w:rFonts w:ascii="Arial" w:hAnsi="Arial" w:cs="Arial"/>
          <w:sz w:val="20"/>
          <w:szCs w:val="24"/>
        </w:rPr>
        <w:t>n</w:t>
      </w:r>
      <w:r w:rsidRPr="00AD20F2">
        <w:rPr>
          <w:rFonts w:ascii="Arial" w:hAnsi="Arial" w:cs="Arial"/>
          <w:sz w:val="20"/>
          <w:szCs w:val="24"/>
        </w:rPr>
        <w:t>demic has triggered a significant boom in tobacco products. Not only have total e</w:t>
      </w:r>
      <w:r w:rsidRPr="00AD20F2">
        <w:rPr>
          <w:rFonts w:ascii="Arial" w:hAnsi="Arial" w:cs="Arial"/>
          <w:sz w:val="20"/>
          <w:szCs w:val="24"/>
        </w:rPr>
        <w:t>x</w:t>
      </w:r>
      <w:r w:rsidRPr="00AD20F2">
        <w:rPr>
          <w:rFonts w:ascii="Arial" w:hAnsi="Arial" w:cs="Arial"/>
          <w:sz w:val="20"/>
          <w:szCs w:val="24"/>
        </w:rPr>
        <w:t xml:space="preserve">penditures on tobacco increased (+8%), but new "vape pens" have also rapidly spread. </w:t>
      </w:r>
      <w:r w:rsidRPr="00C41CA0">
        <w:rPr>
          <w:rFonts w:ascii="Arial" w:hAnsi="Arial" w:cs="Arial"/>
          <w:sz w:val="20"/>
          <w:szCs w:val="24"/>
          <w:lang w:val="en-GB"/>
        </w:rPr>
        <w:t xml:space="preserve">An average of €30 was spent on </w:t>
      </w:r>
      <w:r w:rsidR="00C41CA0" w:rsidRPr="00C41CA0">
        <w:rPr>
          <w:rFonts w:ascii="Arial" w:hAnsi="Arial" w:cs="Arial"/>
          <w:sz w:val="20"/>
          <w:szCs w:val="24"/>
          <w:lang w:val="en-GB"/>
        </w:rPr>
        <w:t xml:space="preserve">the </w:t>
      </w:r>
      <w:proofErr w:type="spellStart"/>
      <w:r w:rsidRPr="00C41CA0">
        <w:rPr>
          <w:rFonts w:ascii="Arial" w:hAnsi="Arial" w:cs="Arial"/>
          <w:sz w:val="20"/>
          <w:szCs w:val="24"/>
          <w:lang w:val="en-GB"/>
        </w:rPr>
        <w:t>colorful</w:t>
      </w:r>
      <w:proofErr w:type="spellEnd"/>
      <w:r w:rsidRPr="00C41CA0">
        <w:rPr>
          <w:rFonts w:ascii="Arial" w:hAnsi="Arial" w:cs="Arial"/>
          <w:sz w:val="20"/>
          <w:szCs w:val="24"/>
          <w:lang w:val="en-GB"/>
        </w:rPr>
        <w:t xml:space="preserve"> and fruity disposable electronic cig</w:t>
      </w:r>
      <w:r w:rsidRPr="00C41CA0">
        <w:rPr>
          <w:rFonts w:ascii="Arial" w:hAnsi="Arial" w:cs="Arial"/>
          <w:sz w:val="20"/>
          <w:szCs w:val="24"/>
          <w:lang w:val="en-GB"/>
        </w:rPr>
        <w:t>a</w:t>
      </w:r>
      <w:r w:rsidR="00C41CA0">
        <w:rPr>
          <w:rFonts w:ascii="Arial" w:hAnsi="Arial" w:cs="Arial"/>
          <w:sz w:val="20"/>
          <w:szCs w:val="24"/>
          <w:lang w:val="en-GB"/>
        </w:rPr>
        <w:t>rettes in 2022 – about as much as on apples.</w:t>
      </w:r>
    </w:p>
    <w:p w:rsidR="00AD20F2" w:rsidRPr="00AD20F2" w:rsidRDefault="00AD20F2" w:rsidP="00AD20F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proofErr w:type="gramStart"/>
      <w:r w:rsidRPr="00C41CA0">
        <w:rPr>
          <w:rFonts w:ascii="Arial" w:hAnsi="Arial" w:cs="Arial"/>
          <w:sz w:val="20"/>
          <w:szCs w:val="24"/>
          <w:lang w:val="en-GB"/>
        </w:rPr>
        <w:t>The balance before and after the pandemic also shows increased activities in baking (+26%) and cleaning (+40%).</w:t>
      </w:r>
      <w:proofErr w:type="gramEnd"/>
      <w:r w:rsidRPr="00C41CA0">
        <w:rPr>
          <w:rFonts w:ascii="Arial" w:hAnsi="Arial" w:cs="Arial"/>
          <w:sz w:val="20"/>
          <w:szCs w:val="24"/>
          <w:lang w:val="en-GB"/>
        </w:rPr>
        <w:t xml:space="preserve"> </w:t>
      </w:r>
      <w:proofErr w:type="spellStart"/>
      <w:r w:rsidRPr="00AD20F2">
        <w:rPr>
          <w:rFonts w:ascii="Arial" w:hAnsi="Arial" w:cs="Arial"/>
          <w:sz w:val="20"/>
          <w:szCs w:val="24"/>
        </w:rPr>
        <w:t>There</w:t>
      </w:r>
      <w:proofErr w:type="spellEnd"/>
      <w:r w:rsidRPr="00AD20F2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AD20F2">
        <w:rPr>
          <w:rFonts w:ascii="Arial" w:hAnsi="Arial" w:cs="Arial"/>
          <w:sz w:val="20"/>
          <w:szCs w:val="24"/>
        </w:rPr>
        <w:t>has</w:t>
      </w:r>
      <w:proofErr w:type="spellEnd"/>
      <w:r w:rsidRPr="00AD20F2">
        <w:rPr>
          <w:rFonts w:ascii="Arial" w:hAnsi="Arial" w:cs="Arial"/>
          <w:sz w:val="20"/>
          <w:szCs w:val="24"/>
        </w:rPr>
        <w:t xml:space="preserve"> also </w:t>
      </w:r>
      <w:proofErr w:type="spellStart"/>
      <w:r w:rsidRPr="00AD20F2">
        <w:rPr>
          <w:rFonts w:ascii="Arial" w:hAnsi="Arial" w:cs="Arial"/>
          <w:sz w:val="20"/>
          <w:szCs w:val="24"/>
        </w:rPr>
        <w:t>been</w:t>
      </w:r>
      <w:proofErr w:type="spellEnd"/>
      <w:r w:rsidRPr="00AD20F2">
        <w:rPr>
          <w:rFonts w:ascii="Arial" w:hAnsi="Arial" w:cs="Arial"/>
          <w:sz w:val="20"/>
          <w:szCs w:val="24"/>
        </w:rPr>
        <w:t xml:space="preserve"> a significant rise in streaming d</w:t>
      </w:r>
      <w:r w:rsidRPr="00AD20F2">
        <w:rPr>
          <w:rFonts w:ascii="Arial" w:hAnsi="Arial" w:cs="Arial"/>
          <w:sz w:val="20"/>
          <w:szCs w:val="24"/>
        </w:rPr>
        <w:t>e</w:t>
      </w:r>
      <w:r w:rsidRPr="00AD20F2">
        <w:rPr>
          <w:rFonts w:ascii="Arial" w:hAnsi="Arial" w:cs="Arial"/>
          <w:sz w:val="20"/>
          <w:szCs w:val="24"/>
        </w:rPr>
        <w:t>mand (+44%). An Austrian spends approximately €70 per year on private TV, radio, including streaming services, which is equ</w:t>
      </w:r>
      <w:r w:rsidRPr="00AD20F2">
        <w:rPr>
          <w:rFonts w:ascii="Arial" w:hAnsi="Arial" w:cs="Arial"/>
          <w:sz w:val="20"/>
          <w:szCs w:val="24"/>
        </w:rPr>
        <w:t>i</w:t>
      </w:r>
      <w:r w:rsidRPr="00AD20F2">
        <w:rPr>
          <w:rFonts w:ascii="Arial" w:hAnsi="Arial" w:cs="Arial"/>
          <w:sz w:val="20"/>
          <w:szCs w:val="24"/>
        </w:rPr>
        <w:t>valent to the annual supply of pork.</w:t>
      </w:r>
    </w:p>
    <w:p w:rsidR="00AD20F2" w:rsidRPr="00AD20F2" w:rsidRDefault="00AD20F2" w:rsidP="00AD20F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AD20F2">
        <w:rPr>
          <w:rFonts w:ascii="Arial" w:hAnsi="Arial" w:cs="Arial"/>
          <w:sz w:val="20"/>
          <w:szCs w:val="24"/>
        </w:rPr>
        <w:t>New hobbies include a surge in e-bikes (+136%) and hunting sports (+47%). Co</w:t>
      </w:r>
      <w:r w:rsidRPr="00AD20F2">
        <w:rPr>
          <w:rFonts w:ascii="Arial" w:hAnsi="Arial" w:cs="Arial"/>
          <w:sz w:val="20"/>
          <w:szCs w:val="24"/>
        </w:rPr>
        <w:t>n</w:t>
      </w:r>
      <w:r w:rsidRPr="00AD20F2">
        <w:rPr>
          <w:rFonts w:ascii="Arial" w:hAnsi="Arial" w:cs="Arial"/>
          <w:sz w:val="20"/>
          <w:szCs w:val="24"/>
        </w:rPr>
        <w:t>versely, a downward trend can be observed for alcoholic beverages, landline telephones, as well as travel guides and pict</w:t>
      </w:r>
      <w:r w:rsidRPr="00AD20F2">
        <w:rPr>
          <w:rFonts w:ascii="Arial" w:hAnsi="Arial" w:cs="Arial"/>
          <w:sz w:val="20"/>
          <w:szCs w:val="24"/>
        </w:rPr>
        <w:t>o</w:t>
      </w:r>
      <w:r w:rsidRPr="00AD20F2">
        <w:rPr>
          <w:rFonts w:ascii="Arial" w:hAnsi="Arial" w:cs="Arial"/>
          <w:sz w:val="20"/>
          <w:szCs w:val="24"/>
        </w:rPr>
        <w:t>rial books.</w:t>
      </w:r>
    </w:p>
    <w:p w:rsidR="00C8738F" w:rsidRPr="00AD20F2" w:rsidRDefault="00C8738F" w:rsidP="00C8738F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C41CA0" w:rsidRPr="00C41CA0" w:rsidRDefault="00C41CA0" w:rsidP="00C41CA0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C41CA0">
        <w:rPr>
          <w:rFonts w:ascii="Arial" w:hAnsi="Arial" w:cs="Arial"/>
          <w:bCs/>
          <w:spacing w:val="10"/>
          <w:sz w:val="24"/>
          <w:szCs w:val="20"/>
          <w:lang w:val="en-GB"/>
        </w:rPr>
        <w:t>The reawakened relevance of one's beauty care</w:t>
      </w:r>
    </w:p>
    <w:p w:rsidR="00C41CA0" w:rsidRPr="00C41CA0" w:rsidRDefault="00C41CA0" w:rsidP="00C41CA0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C41CA0">
        <w:rPr>
          <w:rFonts w:ascii="Arial" w:hAnsi="Arial" w:cs="Arial"/>
          <w:sz w:val="20"/>
          <w:szCs w:val="24"/>
          <w:lang w:val="en-GB"/>
        </w:rPr>
        <w:t xml:space="preserve">In 2022, Austrians spent an average of around 13% more on personal hygiene than in the previous year. After a relapse in the pandemic period, hygiene is thus becoming increasingly relevant again, but is still below the pre-crisis level, with total annual spending of € 565. </w:t>
      </w:r>
    </w:p>
    <w:p w:rsidR="00C41CA0" w:rsidRPr="00C41CA0" w:rsidRDefault="00C41CA0" w:rsidP="00C41CA0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C41CA0">
        <w:rPr>
          <w:rFonts w:ascii="Arial" w:hAnsi="Arial" w:cs="Arial"/>
          <w:sz w:val="20"/>
          <w:szCs w:val="24"/>
          <w:lang w:val="en-GB"/>
        </w:rPr>
        <w:t>Per year, each Austrian spent around € 35 on perfumes and deodorants, equal to the amount spent on butter. There was also a comeback for chic hairstyles. Spending on women's hairdressing i</w:t>
      </w:r>
      <w:r w:rsidRPr="00C41CA0">
        <w:rPr>
          <w:rFonts w:ascii="Arial" w:hAnsi="Arial" w:cs="Arial"/>
          <w:sz w:val="20"/>
          <w:szCs w:val="24"/>
          <w:lang w:val="en-GB"/>
        </w:rPr>
        <w:t>n</w:t>
      </w:r>
      <w:r w:rsidRPr="00C41CA0">
        <w:rPr>
          <w:rFonts w:ascii="Arial" w:hAnsi="Arial" w:cs="Arial"/>
          <w:sz w:val="20"/>
          <w:szCs w:val="24"/>
          <w:lang w:val="en-GB"/>
        </w:rPr>
        <w:t>creased this year from around €140 to €180.</w:t>
      </w:r>
      <w:r>
        <w:rPr>
          <w:rFonts w:ascii="Arial" w:hAnsi="Arial" w:cs="Arial"/>
          <w:sz w:val="20"/>
          <w:szCs w:val="24"/>
          <w:lang w:val="en-GB"/>
        </w:rPr>
        <w:t xml:space="preserve"> </w:t>
      </w:r>
      <w:r w:rsidRPr="00C41CA0">
        <w:rPr>
          <w:rFonts w:ascii="Arial" w:hAnsi="Arial" w:cs="Arial"/>
          <w:sz w:val="20"/>
          <w:szCs w:val="24"/>
          <w:lang w:val="en-GB"/>
        </w:rPr>
        <w:t>For men's and children's hairstyles, about €40 was spent in 2022 (+30%).</w:t>
      </w:r>
    </w:p>
    <w:p w:rsidR="00C41CA0" w:rsidRPr="00C41CA0" w:rsidRDefault="00C41CA0" w:rsidP="00C41CA0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C41CA0">
        <w:rPr>
          <w:rFonts w:ascii="Arial" w:hAnsi="Arial" w:cs="Arial"/>
          <w:sz w:val="20"/>
          <w:szCs w:val="24"/>
          <w:lang w:val="en-GB"/>
        </w:rPr>
        <w:t>Despite</w:t>
      </w:r>
      <w:r>
        <w:rPr>
          <w:rFonts w:ascii="Arial" w:hAnsi="Arial" w:cs="Arial"/>
          <w:sz w:val="20"/>
          <w:szCs w:val="24"/>
          <w:lang w:val="en-GB"/>
        </w:rPr>
        <w:t xml:space="preserve"> or p</w:t>
      </w:r>
      <w:r w:rsidRPr="00C41CA0">
        <w:rPr>
          <w:rFonts w:ascii="Arial" w:hAnsi="Arial" w:cs="Arial"/>
          <w:sz w:val="20"/>
          <w:szCs w:val="24"/>
          <w:lang w:val="en-GB"/>
        </w:rPr>
        <w:t xml:space="preserve">erhaps </w:t>
      </w:r>
      <w:r>
        <w:rPr>
          <w:rFonts w:ascii="Arial" w:hAnsi="Arial" w:cs="Arial"/>
          <w:sz w:val="20"/>
          <w:szCs w:val="24"/>
          <w:lang w:val="en-GB"/>
        </w:rPr>
        <w:t xml:space="preserve">even </w:t>
      </w:r>
      <w:r w:rsidRPr="00C41CA0">
        <w:rPr>
          <w:rFonts w:ascii="Arial" w:hAnsi="Arial" w:cs="Arial"/>
          <w:sz w:val="20"/>
          <w:szCs w:val="24"/>
          <w:lang w:val="en-GB"/>
        </w:rPr>
        <w:t>because of the COVID-19 pandemic, there has been a significant boom in the d</w:t>
      </w:r>
      <w:r w:rsidRPr="00C41CA0">
        <w:rPr>
          <w:rFonts w:ascii="Arial" w:hAnsi="Arial" w:cs="Arial"/>
          <w:sz w:val="20"/>
          <w:szCs w:val="24"/>
          <w:lang w:val="en-GB"/>
        </w:rPr>
        <w:t>e</w:t>
      </w:r>
      <w:r w:rsidRPr="00C41CA0">
        <w:rPr>
          <w:rFonts w:ascii="Arial" w:hAnsi="Arial" w:cs="Arial"/>
          <w:sz w:val="20"/>
          <w:szCs w:val="24"/>
          <w:lang w:val="en-GB"/>
        </w:rPr>
        <w:t>mand for cosmetic surgeries, including non-surgical procedures.</w:t>
      </w:r>
      <w:r w:rsidRPr="00C41CA0">
        <w:rPr>
          <w:lang w:val="en-GB"/>
        </w:rPr>
        <w:t xml:space="preserve"> </w:t>
      </w:r>
      <w:r w:rsidRPr="00C41CA0">
        <w:rPr>
          <w:rFonts w:ascii="Arial" w:hAnsi="Arial" w:cs="Arial"/>
          <w:sz w:val="20"/>
          <w:szCs w:val="24"/>
          <w:lang w:val="en-GB"/>
        </w:rPr>
        <w:t>More than € 40 per inhabitant and year was spent on this, representing an increase of 18 % over the previous year.</w:t>
      </w:r>
    </w:p>
    <w:p w:rsidR="00C41CA0" w:rsidRPr="00C41CA0" w:rsidRDefault="00C41CA0" w:rsidP="00C41CA0">
      <w:pPr>
        <w:rPr>
          <w:rFonts w:ascii="Arial" w:hAnsi="Arial" w:cs="Arial"/>
          <w:sz w:val="20"/>
          <w:szCs w:val="24"/>
          <w:lang w:val="en-GB"/>
        </w:rPr>
      </w:pPr>
    </w:p>
    <w:p w:rsidR="00C41CA0" w:rsidRPr="00C41CA0" w:rsidRDefault="00C41CA0" w:rsidP="00C41CA0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C41CA0">
        <w:rPr>
          <w:rFonts w:ascii="Arial" w:hAnsi="Arial" w:cs="Arial"/>
          <w:bCs/>
          <w:spacing w:val="10"/>
          <w:sz w:val="24"/>
          <w:szCs w:val="20"/>
          <w:lang w:val="en-GB"/>
        </w:rPr>
        <w:t>Retail-related consumer spending on a slightly declining trend</w:t>
      </w:r>
    </w:p>
    <w:p w:rsidR="00C41CA0" w:rsidRPr="00C41CA0" w:rsidRDefault="00C41CA0" w:rsidP="00C41CA0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C41CA0">
        <w:rPr>
          <w:rFonts w:ascii="Arial" w:hAnsi="Arial" w:cs="Arial"/>
          <w:sz w:val="20"/>
          <w:szCs w:val="24"/>
          <w:lang w:val="en-GB"/>
        </w:rPr>
        <w:t>At currently € 1,300 per year, clothing expenditure has slightly caught up with the pre-crisis level. A woman spends around €500 a year on clothing - 77% more than men. The average annual expend</w:t>
      </w:r>
      <w:r w:rsidRPr="00C41CA0">
        <w:rPr>
          <w:rFonts w:ascii="Arial" w:hAnsi="Arial" w:cs="Arial"/>
          <w:sz w:val="20"/>
          <w:szCs w:val="24"/>
          <w:lang w:val="en-GB"/>
        </w:rPr>
        <w:t>i</w:t>
      </w:r>
      <w:r w:rsidRPr="00C41CA0">
        <w:rPr>
          <w:rFonts w:ascii="Arial" w:hAnsi="Arial" w:cs="Arial"/>
          <w:sz w:val="20"/>
          <w:szCs w:val="24"/>
          <w:lang w:val="en-GB"/>
        </w:rPr>
        <w:t xml:space="preserve">ture on women's shoes alone (around €115) corresponds to the value of shoes, underwear, shirts and other utensils in the men's segment. </w:t>
      </w:r>
    </w:p>
    <w:p w:rsidR="00505498" w:rsidRPr="00C41CA0" w:rsidRDefault="00C41CA0" w:rsidP="00C41CA0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C41CA0">
        <w:rPr>
          <w:rFonts w:ascii="Arial" w:hAnsi="Arial" w:cs="Arial"/>
          <w:sz w:val="20"/>
          <w:szCs w:val="24"/>
          <w:lang w:val="en-GB"/>
        </w:rPr>
        <w:t>Although spending on classic consumer products such as clothing, shoes, electronics, household goods, furniture, etc. (</w:t>
      </w:r>
      <w:proofErr w:type="spellStart"/>
      <w:r w:rsidRPr="00C41CA0">
        <w:rPr>
          <w:rFonts w:ascii="Arial" w:hAnsi="Arial" w:cs="Arial"/>
          <w:sz w:val="20"/>
          <w:szCs w:val="24"/>
          <w:lang w:val="en-GB"/>
        </w:rPr>
        <w:t>totaling</w:t>
      </w:r>
      <w:proofErr w:type="spellEnd"/>
      <w:r w:rsidRPr="00C41CA0">
        <w:rPr>
          <w:rFonts w:ascii="Arial" w:hAnsi="Arial" w:cs="Arial"/>
          <w:sz w:val="20"/>
          <w:szCs w:val="24"/>
          <w:lang w:val="en-GB"/>
        </w:rPr>
        <w:t xml:space="preserve"> € 7,900) has risen somewhat recently, the retail-relevant share of co</w:t>
      </w:r>
      <w:r w:rsidRPr="00C41CA0">
        <w:rPr>
          <w:rFonts w:ascii="Arial" w:hAnsi="Arial" w:cs="Arial"/>
          <w:sz w:val="20"/>
          <w:szCs w:val="24"/>
          <w:lang w:val="en-GB"/>
        </w:rPr>
        <w:t>n</w:t>
      </w:r>
      <w:r w:rsidRPr="00C41CA0">
        <w:rPr>
          <w:rFonts w:ascii="Arial" w:hAnsi="Arial" w:cs="Arial"/>
          <w:sz w:val="20"/>
          <w:szCs w:val="24"/>
          <w:lang w:val="en-GB"/>
        </w:rPr>
        <w:t xml:space="preserve">sumer spending is heading in a downward direction. While the share of clothing was 6% three </w:t>
      </w:r>
      <w:r w:rsidRPr="00C41CA0">
        <w:rPr>
          <w:rFonts w:ascii="Arial" w:hAnsi="Arial" w:cs="Arial"/>
          <w:sz w:val="20"/>
          <w:szCs w:val="24"/>
          <w:lang w:val="en-GB"/>
        </w:rPr>
        <w:lastRenderedPageBreak/>
        <w:t>years ago, this year it is 5%. The retail sector currently accounts for only about 30% of private consumer spending.</w:t>
      </w:r>
    </w:p>
    <w:p w:rsidR="00963520" w:rsidRPr="00C41CA0" w:rsidRDefault="00963520" w:rsidP="00C41CA0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:rsidR="006A72B5" w:rsidRPr="00C41CA0" w:rsidRDefault="006A72B5" w:rsidP="00C41CA0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:rsidR="006A72B5" w:rsidRPr="00C41CA0" w:rsidRDefault="006A72B5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012EC2" w:rsidRPr="00C41CA0" w:rsidRDefault="00012EC2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012EC2" w:rsidRPr="00C41CA0" w:rsidRDefault="00012EC2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012EC2" w:rsidRPr="00C41CA0" w:rsidRDefault="00012EC2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012EC2" w:rsidRDefault="00012EC2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C41CA0" w:rsidRDefault="00C41CA0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C41CA0" w:rsidRDefault="00C41CA0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C41CA0" w:rsidRDefault="00C41CA0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C41CA0" w:rsidRDefault="00C41CA0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C41CA0" w:rsidRPr="00C41CA0" w:rsidRDefault="00C41CA0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C41CA0" w:rsidRPr="00A0162D" w:rsidRDefault="00C41CA0" w:rsidP="00C41CA0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C41CA0" w:rsidRPr="0091677B" w:rsidRDefault="00C41CA0" w:rsidP="00C41CA0">
      <w:pPr>
        <w:spacing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FA01AB">
        <w:rPr>
          <w:rFonts w:ascii="Arial" w:hAnsi="Arial" w:cs="Arial"/>
          <w:i/>
          <w:sz w:val="20"/>
          <w:szCs w:val="20"/>
          <w:lang w:val="en-GB"/>
        </w:rPr>
        <w:t>The study "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Consumer </w:t>
      </w:r>
      <w:proofErr w:type="spellStart"/>
      <w:r>
        <w:rPr>
          <w:rFonts w:ascii="Arial" w:hAnsi="Arial" w:cs="Arial"/>
          <w:b/>
          <w:i/>
          <w:sz w:val="20"/>
          <w:szCs w:val="20"/>
          <w:lang w:val="en-GB"/>
        </w:rPr>
        <w:t>Spendings</w:t>
      </w:r>
      <w:proofErr w:type="spellEnd"/>
      <w:r>
        <w:rPr>
          <w:rFonts w:ascii="Arial" w:hAnsi="Arial" w:cs="Arial"/>
          <w:b/>
          <w:i/>
          <w:sz w:val="20"/>
          <w:szCs w:val="20"/>
          <w:lang w:val="en-GB"/>
        </w:rPr>
        <w:t xml:space="preserve"> – Edition 2023</w:t>
      </w:r>
      <w:r>
        <w:rPr>
          <w:rFonts w:ascii="Arial" w:hAnsi="Arial" w:cs="Arial"/>
          <w:b/>
          <w:i/>
          <w:sz w:val="20"/>
          <w:szCs w:val="20"/>
          <w:lang w:val="en-GB"/>
        </w:rPr>
        <w:t>”</w:t>
      </w:r>
      <w:r w:rsidRPr="00FA01AB">
        <w:rPr>
          <w:rFonts w:ascii="Arial" w:hAnsi="Arial" w:cs="Arial"/>
          <w:i/>
          <w:sz w:val="20"/>
          <w:szCs w:val="20"/>
          <w:lang w:val="en-GB"/>
        </w:rPr>
        <w:t xml:space="preserve"> is currently available at RegioData for € </w:t>
      </w:r>
      <w:r>
        <w:rPr>
          <w:rFonts w:ascii="Arial" w:hAnsi="Arial" w:cs="Arial"/>
          <w:i/>
          <w:sz w:val="20"/>
          <w:szCs w:val="20"/>
          <w:lang w:val="en-GB"/>
        </w:rPr>
        <w:t xml:space="preserve">490 </w:t>
      </w:r>
      <w:r w:rsidRPr="00FA01AB">
        <w:rPr>
          <w:rFonts w:ascii="Arial" w:hAnsi="Arial" w:cs="Arial"/>
          <w:i/>
          <w:sz w:val="20"/>
          <w:szCs w:val="20"/>
          <w:lang w:val="en-GB"/>
        </w:rPr>
        <w:t xml:space="preserve">(plus 20% VAT). </w:t>
      </w:r>
      <w:r w:rsidRPr="00AB6371">
        <w:rPr>
          <w:rFonts w:ascii="Arial" w:hAnsi="Arial" w:cs="Arial"/>
          <w:i/>
          <w:sz w:val="20"/>
          <w:szCs w:val="20"/>
          <w:lang w:val="en-GB"/>
        </w:rPr>
        <w:t>For more i</w:t>
      </w:r>
      <w:r w:rsidRPr="00AB6371">
        <w:rPr>
          <w:rFonts w:ascii="Arial" w:hAnsi="Arial" w:cs="Arial"/>
          <w:i/>
          <w:sz w:val="20"/>
          <w:szCs w:val="20"/>
          <w:lang w:val="en-GB"/>
        </w:rPr>
        <w:t>n</w:t>
      </w:r>
      <w:r w:rsidRPr="00AB6371">
        <w:rPr>
          <w:rFonts w:ascii="Arial" w:hAnsi="Arial" w:cs="Arial"/>
          <w:i/>
          <w:sz w:val="20"/>
          <w:szCs w:val="20"/>
          <w:lang w:val="en-GB"/>
        </w:rPr>
        <w:t xml:space="preserve">formation, visit </w:t>
      </w:r>
      <w:hyperlink r:id="rId10" w:history="1">
        <w:r w:rsidRPr="00AB6371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www.regiodata.eu</w:t>
        </w:r>
      </w:hyperlink>
    </w:p>
    <w:p w:rsidR="00C41CA0" w:rsidRPr="00F16748" w:rsidRDefault="00C41CA0" w:rsidP="00C41CA0">
      <w:pPr>
        <w:jc w:val="center"/>
        <w:rPr>
          <w:rFonts w:ascii="Arial" w:hAnsi="Arial" w:cs="Arial"/>
          <w:sz w:val="20"/>
          <w:szCs w:val="20"/>
        </w:rPr>
      </w:pPr>
      <w:r w:rsidRPr="00AB6371">
        <w:rPr>
          <w:rFonts w:ascii="Arial" w:hAnsi="Arial" w:cs="Arial"/>
          <w:b/>
          <w:i/>
          <w:sz w:val="20"/>
          <w:szCs w:val="20"/>
          <w:lang w:val="en-GB"/>
        </w:rPr>
        <w:t>RegioData Research GmbH</w:t>
      </w:r>
      <w:r w:rsidRPr="00072F59">
        <w:rPr>
          <w:rFonts w:ascii="Arial" w:hAnsi="Arial" w:cs="Arial"/>
          <w:i/>
          <w:sz w:val="20"/>
          <w:szCs w:val="20"/>
          <w:lang w:val="en-GB"/>
        </w:rPr>
        <w:t xml:space="preserve">, based in Vienna and Munich, is a specialist in regional economic data for Europe. We provide decision-relevant information for the retail, real estate, and finance sectors.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Up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>-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to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 xml:space="preserve">-date,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precise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 xml:space="preserve">,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and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reliable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>.</w:t>
      </w:r>
    </w:p>
    <w:p w:rsidR="00C41CA0" w:rsidRDefault="00C41CA0" w:rsidP="00C41CA0"/>
    <w:p w:rsidR="00012EC2" w:rsidRPr="00C41CA0" w:rsidRDefault="00012EC2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012EC2" w:rsidRPr="00C41CA0" w:rsidRDefault="00012EC2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963520" w:rsidRPr="00C41CA0" w:rsidRDefault="00963520" w:rsidP="001F4744">
      <w:pPr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AD52CE" w:rsidRPr="003D1F9F" w:rsidRDefault="00AD52CE" w:rsidP="00F35516">
      <w:pPr>
        <w:spacing w:line="240" w:lineRule="auto"/>
        <w:jc w:val="center"/>
        <w:rPr>
          <w:rFonts w:cs="Tahoma"/>
          <w:sz w:val="20"/>
          <w:lang w:eastAsia="de-DE"/>
        </w:rPr>
      </w:pPr>
    </w:p>
    <w:sectPr w:rsidR="00AD52CE" w:rsidRPr="003D1F9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D9" w:rsidRDefault="002775D9" w:rsidP="0003725A">
      <w:pPr>
        <w:spacing w:after="0" w:line="240" w:lineRule="auto"/>
      </w:pPr>
      <w:r>
        <w:separator/>
      </w:r>
    </w:p>
  </w:endnote>
  <w:endnote w:type="continuationSeparator" w:id="0">
    <w:p w:rsidR="002775D9" w:rsidRDefault="002775D9" w:rsidP="0003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D9" w:rsidRDefault="002775D9" w:rsidP="0003725A">
      <w:pPr>
        <w:spacing w:after="0" w:line="240" w:lineRule="auto"/>
      </w:pPr>
      <w:r>
        <w:separator/>
      </w:r>
    </w:p>
  </w:footnote>
  <w:footnote w:type="continuationSeparator" w:id="0">
    <w:p w:rsidR="002775D9" w:rsidRDefault="002775D9" w:rsidP="0003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F0" w:rsidRDefault="00CA29F0" w:rsidP="0003725A">
    <w:pPr>
      <w:pStyle w:val="Kopfzeile"/>
      <w:tabs>
        <w:tab w:val="left" w:pos="6960"/>
      </w:tabs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6CD19" wp14:editId="29A70842">
              <wp:simplePos x="0" y="0"/>
              <wp:positionH relativeFrom="column">
                <wp:posOffset>-945886</wp:posOffset>
              </wp:positionH>
              <wp:positionV relativeFrom="paragraph">
                <wp:posOffset>397510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31.3pt" to="527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Bq4i9v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48D18" wp14:editId="4BD57F46">
              <wp:simplePos x="0" y="0"/>
              <wp:positionH relativeFrom="column">
                <wp:posOffset>-527050</wp:posOffset>
              </wp:positionH>
              <wp:positionV relativeFrom="paragraph">
                <wp:posOffset>-111760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9F0" w:rsidRPr="00BB17FA" w:rsidRDefault="00704407" w:rsidP="0003725A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41.5pt;margin-top:-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" filled="f" stroked="f" strokeweight=".5pt">
              <v:textbox>
                <w:txbxContent>
                  <w:p w:rsidR="00CA29F0" w:rsidRPr="00BB17FA" w:rsidRDefault="00704407" w:rsidP="0003725A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8808B0D" wp14:editId="56635DC5">
          <wp:simplePos x="0" y="0"/>
          <wp:positionH relativeFrom="column">
            <wp:posOffset>3840480</wp:posOffset>
          </wp:positionH>
          <wp:positionV relativeFrom="paragraph">
            <wp:posOffset>-284480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CA29F0" w:rsidRDefault="00CA29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BEE"/>
    <w:multiLevelType w:val="multilevel"/>
    <w:tmpl w:val="5760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F7"/>
    <w:rsid w:val="00004A31"/>
    <w:rsid w:val="00012EC2"/>
    <w:rsid w:val="0003725A"/>
    <w:rsid w:val="00041588"/>
    <w:rsid w:val="00047098"/>
    <w:rsid w:val="000557A3"/>
    <w:rsid w:val="00063E2F"/>
    <w:rsid w:val="00070AC2"/>
    <w:rsid w:val="000A1B7C"/>
    <w:rsid w:val="000B68B2"/>
    <w:rsid w:val="000D3ECA"/>
    <w:rsid w:val="000D4F83"/>
    <w:rsid w:val="000E0218"/>
    <w:rsid w:val="000F1879"/>
    <w:rsid w:val="000F3610"/>
    <w:rsid w:val="00101F01"/>
    <w:rsid w:val="00107318"/>
    <w:rsid w:val="00126A76"/>
    <w:rsid w:val="00127DA7"/>
    <w:rsid w:val="001448EC"/>
    <w:rsid w:val="001472C6"/>
    <w:rsid w:val="001707A8"/>
    <w:rsid w:val="00185C09"/>
    <w:rsid w:val="00193BE3"/>
    <w:rsid w:val="001A56AC"/>
    <w:rsid w:val="001B4CC3"/>
    <w:rsid w:val="001C5EDC"/>
    <w:rsid w:val="001C6ED8"/>
    <w:rsid w:val="001E5906"/>
    <w:rsid w:val="001F4744"/>
    <w:rsid w:val="00231856"/>
    <w:rsid w:val="002348AB"/>
    <w:rsid w:val="002350BE"/>
    <w:rsid w:val="0024313E"/>
    <w:rsid w:val="002447AA"/>
    <w:rsid w:val="002470E0"/>
    <w:rsid w:val="002658DD"/>
    <w:rsid w:val="00271921"/>
    <w:rsid w:val="002775D9"/>
    <w:rsid w:val="002814B1"/>
    <w:rsid w:val="00285686"/>
    <w:rsid w:val="00287054"/>
    <w:rsid w:val="002A7F6C"/>
    <w:rsid w:val="002C1B70"/>
    <w:rsid w:val="002C3FAB"/>
    <w:rsid w:val="002C657A"/>
    <w:rsid w:val="00306428"/>
    <w:rsid w:val="003178C0"/>
    <w:rsid w:val="00347156"/>
    <w:rsid w:val="003620B6"/>
    <w:rsid w:val="003849B2"/>
    <w:rsid w:val="003C03ED"/>
    <w:rsid w:val="003C09F6"/>
    <w:rsid w:val="003D109F"/>
    <w:rsid w:val="003D414C"/>
    <w:rsid w:val="003E3C0F"/>
    <w:rsid w:val="0040208E"/>
    <w:rsid w:val="004205D6"/>
    <w:rsid w:val="0044683A"/>
    <w:rsid w:val="00450E4B"/>
    <w:rsid w:val="00456A9C"/>
    <w:rsid w:val="00482B47"/>
    <w:rsid w:val="00483367"/>
    <w:rsid w:val="0049282C"/>
    <w:rsid w:val="00496C47"/>
    <w:rsid w:val="004970E7"/>
    <w:rsid w:val="004B398D"/>
    <w:rsid w:val="004D5C5D"/>
    <w:rsid w:val="004E1E07"/>
    <w:rsid w:val="004E3ABC"/>
    <w:rsid w:val="004E72F4"/>
    <w:rsid w:val="004F775C"/>
    <w:rsid w:val="00502996"/>
    <w:rsid w:val="00505498"/>
    <w:rsid w:val="0055130A"/>
    <w:rsid w:val="005537F7"/>
    <w:rsid w:val="00554CA5"/>
    <w:rsid w:val="005A5DA6"/>
    <w:rsid w:val="005B5DAC"/>
    <w:rsid w:val="005C6ACA"/>
    <w:rsid w:val="00623138"/>
    <w:rsid w:val="00633DAD"/>
    <w:rsid w:val="006357D2"/>
    <w:rsid w:val="00651B40"/>
    <w:rsid w:val="0066676F"/>
    <w:rsid w:val="006942B9"/>
    <w:rsid w:val="006A72B5"/>
    <w:rsid w:val="006C7056"/>
    <w:rsid w:val="006D329D"/>
    <w:rsid w:val="006D666D"/>
    <w:rsid w:val="006E20A3"/>
    <w:rsid w:val="006E67BD"/>
    <w:rsid w:val="006F1B94"/>
    <w:rsid w:val="006F3091"/>
    <w:rsid w:val="00704407"/>
    <w:rsid w:val="0071708C"/>
    <w:rsid w:val="007320B8"/>
    <w:rsid w:val="00745746"/>
    <w:rsid w:val="007628AD"/>
    <w:rsid w:val="00765C11"/>
    <w:rsid w:val="00795397"/>
    <w:rsid w:val="007B312E"/>
    <w:rsid w:val="007D3E4E"/>
    <w:rsid w:val="008218B0"/>
    <w:rsid w:val="00823906"/>
    <w:rsid w:val="00871821"/>
    <w:rsid w:val="00881C90"/>
    <w:rsid w:val="00883850"/>
    <w:rsid w:val="00886C92"/>
    <w:rsid w:val="00887E16"/>
    <w:rsid w:val="008B0703"/>
    <w:rsid w:val="008B265D"/>
    <w:rsid w:val="008C6753"/>
    <w:rsid w:val="008D4BE8"/>
    <w:rsid w:val="008E1812"/>
    <w:rsid w:val="0090576C"/>
    <w:rsid w:val="00915B6B"/>
    <w:rsid w:val="00925A30"/>
    <w:rsid w:val="0094751F"/>
    <w:rsid w:val="009548AD"/>
    <w:rsid w:val="00962B62"/>
    <w:rsid w:val="00963520"/>
    <w:rsid w:val="00965FF4"/>
    <w:rsid w:val="00970E36"/>
    <w:rsid w:val="009719D4"/>
    <w:rsid w:val="0097759B"/>
    <w:rsid w:val="009B5BDB"/>
    <w:rsid w:val="009F4B0A"/>
    <w:rsid w:val="00A17376"/>
    <w:rsid w:val="00A21765"/>
    <w:rsid w:val="00A36D65"/>
    <w:rsid w:val="00A47D97"/>
    <w:rsid w:val="00A52CDB"/>
    <w:rsid w:val="00A552AC"/>
    <w:rsid w:val="00A64C39"/>
    <w:rsid w:val="00A8581D"/>
    <w:rsid w:val="00AA134F"/>
    <w:rsid w:val="00AB15A0"/>
    <w:rsid w:val="00AD20F2"/>
    <w:rsid w:val="00AD3BDB"/>
    <w:rsid w:val="00AD52CE"/>
    <w:rsid w:val="00B04C3F"/>
    <w:rsid w:val="00B432A9"/>
    <w:rsid w:val="00B549D2"/>
    <w:rsid w:val="00B7084F"/>
    <w:rsid w:val="00B73F9B"/>
    <w:rsid w:val="00B858CB"/>
    <w:rsid w:val="00B9034E"/>
    <w:rsid w:val="00BC41C8"/>
    <w:rsid w:val="00BD3DE3"/>
    <w:rsid w:val="00C04689"/>
    <w:rsid w:val="00C132B9"/>
    <w:rsid w:val="00C15C7C"/>
    <w:rsid w:val="00C35F88"/>
    <w:rsid w:val="00C41CA0"/>
    <w:rsid w:val="00C5533D"/>
    <w:rsid w:val="00C64ABB"/>
    <w:rsid w:val="00C66A16"/>
    <w:rsid w:val="00C678F9"/>
    <w:rsid w:val="00C70FEF"/>
    <w:rsid w:val="00C72C4B"/>
    <w:rsid w:val="00C81733"/>
    <w:rsid w:val="00C8738F"/>
    <w:rsid w:val="00CA29F0"/>
    <w:rsid w:val="00CC692A"/>
    <w:rsid w:val="00CF2BBA"/>
    <w:rsid w:val="00D020A2"/>
    <w:rsid w:val="00D0251A"/>
    <w:rsid w:val="00D5072A"/>
    <w:rsid w:val="00D60434"/>
    <w:rsid w:val="00DA6349"/>
    <w:rsid w:val="00DA7DC8"/>
    <w:rsid w:val="00DB7A16"/>
    <w:rsid w:val="00DE6F14"/>
    <w:rsid w:val="00E03894"/>
    <w:rsid w:val="00E10938"/>
    <w:rsid w:val="00E21767"/>
    <w:rsid w:val="00E75DF7"/>
    <w:rsid w:val="00EA6D9D"/>
    <w:rsid w:val="00EC7D24"/>
    <w:rsid w:val="00ED79C7"/>
    <w:rsid w:val="00EF783A"/>
    <w:rsid w:val="00F032D5"/>
    <w:rsid w:val="00F35516"/>
    <w:rsid w:val="00F434A2"/>
    <w:rsid w:val="00F44663"/>
    <w:rsid w:val="00F674DE"/>
    <w:rsid w:val="00F87099"/>
    <w:rsid w:val="00F9225F"/>
    <w:rsid w:val="00FA1580"/>
    <w:rsid w:val="00FD5E20"/>
    <w:rsid w:val="00FE097F"/>
    <w:rsid w:val="00FE165F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0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25A"/>
  </w:style>
  <w:style w:type="paragraph" w:styleId="Fuzeile">
    <w:name w:val="footer"/>
    <w:basedOn w:val="Standard"/>
    <w:link w:val="Fu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2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84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1F4744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F4744"/>
    <w:rPr>
      <w:rFonts w:ascii="Tahoma" w:eastAsia="Times New Roman" w:hAnsi="Tahoma" w:cs="Times New Roman"/>
      <w:szCs w:val="20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lle">
    <w:name w:val="Quelle"/>
    <w:basedOn w:val="Standard"/>
    <w:next w:val="Standard"/>
    <w:rsid w:val="00C8738F"/>
    <w:pPr>
      <w:spacing w:before="120" w:after="120" w:line="336" w:lineRule="auto"/>
      <w:jc w:val="center"/>
    </w:pPr>
    <w:rPr>
      <w:rFonts w:ascii="Tahoma" w:eastAsia="Times New Roman" w:hAnsi="Tahoma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5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5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5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54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3FAB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AD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C41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0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25A"/>
  </w:style>
  <w:style w:type="paragraph" w:styleId="Fuzeile">
    <w:name w:val="footer"/>
    <w:basedOn w:val="Standard"/>
    <w:link w:val="Fu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2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84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1F4744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F4744"/>
    <w:rPr>
      <w:rFonts w:ascii="Tahoma" w:eastAsia="Times New Roman" w:hAnsi="Tahoma" w:cs="Times New Roman"/>
      <w:szCs w:val="20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lle">
    <w:name w:val="Quelle"/>
    <w:basedOn w:val="Standard"/>
    <w:next w:val="Standard"/>
    <w:rsid w:val="00C8738F"/>
    <w:pPr>
      <w:spacing w:before="120" w:after="120" w:line="336" w:lineRule="auto"/>
      <w:jc w:val="center"/>
    </w:pPr>
    <w:rPr>
      <w:rFonts w:ascii="Tahoma" w:eastAsia="Times New Roman" w:hAnsi="Tahoma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5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5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5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54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3FAB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AD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C41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lihovic@regiodat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dat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- Wolfgang Richter</dc:creator>
  <cp:lastModifiedBy>RegioData – Amela Salihovic</cp:lastModifiedBy>
  <cp:revision>232</cp:revision>
  <cp:lastPrinted>2023-05-31T11:59:00Z</cp:lastPrinted>
  <dcterms:created xsi:type="dcterms:W3CDTF">2023-03-27T10:59:00Z</dcterms:created>
  <dcterms:modified xsi:type="dcterms:W3CDTF">2023-06-01T15:30:00Z</dcterms:modified>
</cp:coreProperties>
</file>