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E" w:rsidRDefault="0013619E" w:rsidP="0013619E">
      <w:pPr>
        <w:rPr>
          <w:sz w:val="24"/>
          <w:szCs w:val="24"/>
        </w:rPr>
      </w:pPr>
    </w:p>
    <w:p w:rsidR="0013619E" w:rsidRPr="003B0D82" w:rsidRDefault="0013619E" w:rsidP="0013619E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Pr="003B0D82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13619E" w:rsidRPr="008B265D" w:rsidRDefault="0013619E" w:rsidP="0013619E">
      <w:pPr>
        <w:rPr>
          <w:rFonts w:ascii="Arial" w:hAnsi="Arial" w:cs="Arial"/>
          <w:color w:val="525556"/>
          <w:sz w:val="20"/>
          <w:szCs w:val="20"/>
          <w:lang w:val="de-DE"/>
        </w:rPr>
      </w:pP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RegioData Research GmbH </w:t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E472AF">
        <w:rPr>
          <w:rFonts w:ascii="Arial" w:hAnsi="Arial" w:cs="Arial"/>
          <w:b/>
          <w:color w:val="525556"/>
          <w:sz w:val="20"/>
          <w:szCs w:val="20"/>
          <w:lang w:val="de-DE"/>
        </w:rPr>
        <w:t>0</w:t>
      </w:r>
      <w:r w:rsidR="00D068DD">
        <w:rPr>
          <w:rFonts w:ascii="Arial" w:hAnsi="Arial" w:cs="Arial"/>
          <w:b/>
          <w:color w:val="525556"/>
          <w:sz w:val="20"/>
          <w:szCs w:val="20"/>
          <w:lang w:val="de-DE"/>
        </w:rPr>
        <w:t>5</w:t>
      </w:r>
      <w:bookmarkStart w:id="0" w:name="_GoBack"/>
      <w:bookmarkEnd w:id="0"/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. </w:t>
      </w:r>
      <w:r w:rsidR="00E472AF">
        <w:rPr>
          <w:rFonts w:ascii="Arial" w:hAnsi="Arial" w:cs="Arial"/>
          <w:b/>
          <w:color w:val="525556"/>
          <w:sz w:val="20"/>
          <w:szCs w:val="20"/>
          <w:lang w:val="de-DE"/>
        </w:rPr>
        <w:t>Mai</w:t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 2023</w:t>
      </w:r>
      <w:r w:rsidRPr="008B265D">
        <w:rPr>
          <w:rFonts w:ascii="Arial" w:hAnsi="Arial" w:cs="Arial"/>
          <w:color w:val="525556"/>
          <w:sz w:val="20"/>
          <w:szCs w:val="20"/>
          <w:lang w:val="de-DE"/>
        </w:rPr>
        <w:br/>
        <w:t>Amela Salihovic, M.A.</w:t>
      </w:r>
      <w:r w:rsidRPr="008B265D">
        <w:rPr>
          <w:rFonts w:ascii="Arial" w:hAnsi="Arial" w:cs="Arial"/>
          <w:color w:val="525556"/>
          <w:sz w:val="20"/>
          <w:szCs w:val="20"/>
          <w:lang w:val="de-DE"/>
        </w:rPr>
        <w:br/>
      </w:r>
      <w:proofErr w:type="spellStart"/>
      <w:r w:rsidRPr="008B265D">
        <w:rPr>
          <w:rFonts w:ascii="Arial" w:hAnsi="Arial" w:cs="Arial"/>
          <w:color w:val="525556"/>
          <w:sz w:val="20"/>
          <w:szCs w:val="20"/>
          <w:lang w:val="de-DE"/>
        </w:rPr>
        <w:t>Theobaldgasse</w:t>
      </w:r>
      <w:proofErr w:type="spellEnd"/>
      <w:r w:rsidRPr="008B265D">
        <w:rPr>
          <w:rFonts w:ascii="Arial" w:hAnsi="Arial" w:cs="Arial"/>
          <w:color w:val="525556"/>
          <w:sz w:val="20"/>
          <w:szCs w:val="20"/>
          <w:lang w:val="de-DE"/>
        </w:rPr>
        <w:t xml:space="preserve"> 8 | 1060 Wien</w:t>
      </w:r>
      <w:r w:rsidRPr="008B265D">
        <w:rPr>
          <w:rFonts w:ascii="Arial" w:hAnsi="Arial" w:cs="Arial"/>
          <w:color w:val="525556"/>
          <w:sz w:val="20"/>
          <w:szCs w:val="20"/>
          <w:lang w:val="de-DE"/>
        </w:rPr>
        <w:br/>
        <w:t>+43 1 585 76 27-50</w:t>
      </w:r>
      <w:r w:rsidRPr="008B265D">
        <w:rPr>
          <w:rFonts w:ascii="Arial" w:hAnsi="Arial" w:cs="Arial"/>
          <w:color w:val="525556"/>
          <w:sz w:val="20"/>
          <w:szCs w:val="20"/>
          <w:lang w:val="de-DE"/>
        </w:rPr>
        <w:br/>
      </w:r>
      <w:hyperlink r:id="rId8" w:history="1">
        <w:r w:rsidRPr="008B265D">
          <w:rPr>
            <w:rFonts w:ascii="Arial" w:hAnsi="Arial" w:cs="Arial"/>
            <w:color w:val="525556"/>
            <w:sz w:val="20"/>
            <w:szCs w:val="20"/>
            <w:lang w:val="de-DE"/>
          </w:rPr>
          <w:t>a.salihovic@regiodata.eu</w:t>
        </w:r>
      </w:hyperlink>
      <w:r w:rsidRPr="008B265D">
        <w:rPr>
          <w:rFonts w:ascii="Arial" w:hAnsi="Arial" w:cs="Arial"/>
          <w:color w:val="525556"/>
          <w:sz w:val="20"/>
          <w:szCs w:val="20"/>
          <w:lang w:val="de-DE"/>
        </w:rPr>
        <w:br/>
        <w:t>www.regiodata.eu</w:t>
      </w:r>
    </w:p>
    <w:p w:rsidR="0013619E" w:rsidRPr="008B265D" w:rsidRDefault="0013619E" w:rsidP="0013619E">
      <w:pPr>
        <w:rPr>
          <w:sz w:val="24"/>
          <w:szCs w:val="24"/>
          <w:lang w:val="de-DE"/>
        </w:rPr>
      </w:pPr>
    </w:p>
    <w:p w:rsidR="004549FE" w:rsidRDefault="0013619E" w:rsidP="004549FE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LEBENSMITTELHANDEL</w:t>
      </w:r>
      <w:r w:rsidRPr="00D021A0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: </w:t>
      </w:r>
      <w:r w:rsidR="00804479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UMSATZ BLEIBT AUF ERFOLGSKURS</w:t>
      </w:r>
      <w:r w:rsidR="00E472AF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 </w:t>
      </w:r>
    </w:p>
    <w:p w:rsidR="0013619E" w:rsidRPr="004549FE" w:rsidRDefault="00D524BB" w:rsidP="00330D7F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Der österreichische</w:t>
      </w:r>
      <w:r w:rsidRPr="00D524BB">
        <w:rPr>
          <w:rFonts w:ascii="Arial" w:hAnsi="Arial" w:cs="Arial"/>
          <w:b/>
          <w:bCs/>
          <w:sz w:val="20"/>
          <w:szCs w:val="20"/>
          <w:lang w:val="de-DE"/>
        </w:rPr>
        <w:t xml:space="preserve"> Lebensmittelmarkt trotzt den Widrigkeiten im Jahr 2022.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>Das Jahr stand im Schatten der Auswirkungen des Ukraine-Kr</w:t>
      </w:r>
      <w:r w:rsidR="0013619E">
        <w:rPr>
          <w:rFonts w:ascii="Arial" w:hAnsi="Arial" w:cs="Arial"/>
          <w:b/>
          <w:bCs/>
          <w:sz w:val="20"/>
          <w:szCs w:val="20"/>
          <w:lang w:val="de-DE"/>
        </w:rPr>
        <w:t xml:space="preserve">iegs und der pandemiebedingten 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>Lieferkettenpro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>b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 xml:space="preserve">leme, </w:t>
      </w:r>
      <w:r>
        <w:rPr>
          <w:rFonts w:ascii="Arial" w:hAnsi="Arial" w:cs="Arial"/>
          <w:b/>
          <w:bCs/>
          <w:sz w:val="20"/>
          <w:szCs w:val="20"/>
          <w:lang w:val="de-DE"/>
        </w:rPr>
        <w:t>dennoch haben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 xml:space="preserve"> sich diese Umstände weniger negativ als erwartet </w:t>
      </w:r>
      <w:r w:rsidR="0013619E">
        <w:rPr>
          <w:rFonts w:ascii="Arial" w:hAnsi="Arial" w:cs="Arial"/>
          <w:b/>
          <w:bCs/>
          <w:sz w:val="20"/>
          <w:szCs w:val="20"/>
          <w:lang w:val="de-DE"/>
        </w:rPr>
        <w:t>auf den Lebensmitte</w:t>
      </w:r>
      <w:r w:rsidR="0013619E">
        <w:rPr>
          <w:rFonts w:ascii="Arial" w:hAnsi="Arial" w:cs="Arial"/>
          <w:b/>
          <w:bCs/>
          <w:sz w:val="20"/>
          <w:szCs w:val="20"/>
          <w:lang w:val="de-DE"/>
        </w:rPr>
        <w:t>l</w:t>
      </w:r>
      <w:r w:rsidR="0013619E">
        <w:rPr>
          <w:rFonts w:ascii="Arial" w:hAnsi="Arial" w:cs="Arial"/>
          <w:b/>
          <w:bCs/>
          <w:sz w:val="20"/>
          <w:szCs w:val="20"/>
          <w:lang w:val="de-DE"/>
        </w:rPr>
        <w:t xml:space="preserve">markt </w:t>
      </w:r>
      <w:r w:rsidR="0013619E" w:rsidRPr="0013619E">
        <w:rPr>
          <w:rFonts w:ascii="Arial" w:hAnsi="Arial" w:cs="Arial"/>
          <w:b/>
          <w:bCs/>
          <w:sz w:val="20"/>
          <w:szCs w:val="20"/>
          <w:lang w:val="de-DE"/>
        </w:rPr>
        <w:t>ausgewirkt.</w:t>
      </w:r>
    </w:p>
    <w:p w:rsidR="00C4195E" w:rsidRDefault="00C4195E" w:rsidP="0013619E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C4195E" w:rsidRPr="00EC1403" w:rsidRDefault="00B62D4C" w:rsidP="0013619E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B62D4C">
        <w:rPr>
          <w:rFonts w:ascii="Arial" w:hAnsi="Arial" w:cs="Arial"/>
          <w:b/>
          <w:bCs/>
          <w:noProof/>
          <w:sz w:val="20"/>
          <w:szCs w:val="20"/>
          <w:lang w:eastAsia="de-AT"/>
        </w:rPr>
        <w:drawing>
          <wp:inline distT="0" distB="0" distL="0" distR="0" wp14:anchorId="1F15D5FE" wp14:editId="00D2117E">
            <wp:extent cx="5760720" cy="3242319"/>
            <wp:effectExtent l="19050" t="19050" r="11430" b="152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619E" w:rsidRPr="00C22A6A" w:rsidRDefault="0013619E" w:rsidP="001361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619E" w:rsidRPr="00482B47" w:rsidRDefault="00D93407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Kräftiges</w:t>
      </w:r>
      <w:r w:rsidR="0013619E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Umsatzwachstum</w:t>
      </w:r>
    </w:p>
    <w:p w:rsidR="0013619E" w:rsidRDefault="0013619E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13619E">
        <w:rPr>
          <w:rFonts w:ascii="Arial" w:hAnsi="Arial" w:cs="Arial"/>
          <w:sz w:val="20"/>
          <w:szCs w:val="24"/>
        </w:rPr>
        <w:t>Der österreichische Lebensmittelhandel (überwiegender Geschäftszweck Einzelhandel mit Lebensmi</w:t>
      </w:r>
      <w:r w:rsidRPr="0013619E">
        <w:rPr>
          <w:rFonts w:ascii="Arial" w:hAnsi="Arial" w:cs="Arial"/>
          <w:sz w:val="20"/>
          <w:szCs w:val="24"/>
        </w:rPr>
        <w:t>t</w:t>
      </w:r>
      <w:r w:rsidRPr="0013619E">
        <w:rPr>
          <w:rFonts w:ascii="Arial" w:hAnsi="Arial" w:cs="Arial"/>
          <w:sz w:val="20"/>
          <w:szCs w:val="24"/>
        </w:rPr>
        <w:t>tel) erzielte im Jahr 2022 ein nominelles Umsatzwachstum von 4,3 %, was einem Gesamtvolumen von 25,8 Mrd. (brutto) entspricht.</w:t>
      </w:r>
      <w:r w:rsidR="00800173">
        <w:rPr>
          <w:rFonts w:ascii="Arial" w:hAnsi="Arial" w:cs="Arial"/>
          <w:sz w:val="20"/>
          <w:szCs w:val="24"/>
        </w:rPr>
        <w:t xml:space="preserve"> </w:t>
      </w:r>
      <w:r w:rsidR="00800173" w:rsidRPr="00800173">
        <w:rPr>
          <w:rFonts w:ascii="Arial" w:hAnsi="Arial" w:cs="Arial"/>
          <w:sz w:val="20"/>
          <w:szCs w:val="24"/>
        </w:rPr>
        <w:t>Zu diesem Ergebnis haben nicht zuletzt die empfindlich hohen Preisste</w:t>
      </w:r>
      <w:r w:rsidR="00800173" w:rsidRPr="00800173">
        <w:rPr>
          <w:rFonts w:ascii="Arial" w:hAnsi="Arial" w:cs="Arial"/>
          <w:sz w:val="20"/>
          <w:szCs w:val="24"/>
        </w:rPr>
        <w:t>i</w:t>
      </w:r>
      <w:r w:rsidR="00800173" w:rsidRPr="00800173">
        <w:rPr>
          <w:rFonts w:ascii="Arial" w:hAnsi="Arial" w:cs="Arial"/>
          <w:sz w:val="20"/>
          <w:szCs w:val="24"/>
        </w:rPr>
        <w:t>gerungen im Lebensmi</w:t>
      </w:r>
      <w:r w:rsidR="00800173">
        <w:rPr>
          <w:rFonts w:ascii="Arial" w:hAnsi="Arial" w:cs="Arial"/>
          <w:sz w:val="20"/>
          <w:szCs w:val="24"/>
        </w:rPr>
        <w:t>ttel</w:t>
      </w:r>
      <w:r w:rsidR="00800173" w:rsidRPr="00800173">
        <w:rPr>
          <w:rFonts w:ascii="Arial" w:hAnsi="Arial" w:cs="Arial"/>
          <w:sz w:val="20"/>
          <w:szCs w:val="24"/>
        </w:rPr>
        <w:t>handel beigetragen</w:t>
      </w:r>
      <w:r w:rsidR="00800173">
        <w:rPr>
          <w:rFonts w:ascii="Arial" w:hAnsi="Arial" w:cs="Arial"/>
          <w:sz w:val="20"/>
          <w:szCs w:val="24"/>
        </w:rPr>
        <w:t>.</w:t>
      </w:r>
      <w:r w:rsidR="00A446C7">
        <w:rPr>
          <w:rFonts w:ascii="Arial" w:hAnsi="Arial" w:cs="Arial"/>
          <w:sz w:val="20"/>
          <w:szCs w:val="24"/>
        </w:rPr>
        <w:t xml:space="preserve"> </w:t>
      </w:r>
      <w:r w:rsidR="001635CC" w:rsidRPr="001635CC">
        <w:rPr>
          <w:rFonts w:ascii="Arial" w:hAnsi="Arial" w:cs="Arial"/>
          <w:sz w:val="20"/>
          <w:szCs w:val="24"/>
        </w:rPr>
        <w:t xml:space="preserve">Im Jahresdurchschnitt 2022 lag die Teuerungsrate bei </w:t>
      </w:r>
      <w:r w:rsidR="001635CC" w:rsidRPr="001635CC">
        <w:rPr>
          <w:rFonts w:ascii="Arial" w:hAnsi="Arial" w:cs="Arial"/>
          <w:sz w:val="20"/>
          <w:szCs w:val="24"/>
        </w:rPr>
        <w:lastRenderedPageBreak/>
        <w:t xml:space="preserve">Nahrungsmitteln und alkoholfreien Getränken bei 10,7 % im Vergleich zum Vorjahr. </w:t>
      </w:r>
      <w:r w:rsidR="001635CC">
        <w:rPr>
          <w:rFonts w:ascii="Arial" w:hAnsi="Arial" w:cs="Arial"/>
          <w:sz w:val="20"/>
          <w:szCs w:val="24"/>
        </w:rPr>
        <w:t>Der</w:t>
      </w:r>
      <w:r w:rsidR="00A446C7">
        <w:rPr>
          <w:rFonts w:ascii="Arial" w:hAnsi="Arial" w:cs="Arial"/>
          <w:sz w:val="20"/>
          <w:szCs w:val="24"/>
        </w:rPr>
        <w:t xml:space="preserve"> Gesamtmarkt</w:t>
      </w:r>
      <w:r w:rsidR="001635CC">
        <w:rPr>
          <w:rFonts w:ascii="Arial" w:hAnsi="Arial" w:cs="Arial"/>
          <w:sz w:val="20"/>
          <w:szCs w:val="24"/>
        </w:rPr>
        <w:t xml:space="preserve"> steigt</w:t>
      </w:r>
      <w:r w:rsidR="00A446C7">
        <w:rPr>
          <w:rFonts w:ascii="Arial" w:hAnsi="Arial" w:cs="Arial"/>
          <w:sz w:val="20"/>
          <w:szCs w:val="24"/>
        </w:rPr>
        <w:t xml:space="preserve"> ungebrochen, wovon auch weiterhin auszugehen ist.  </w:t>
      </w:r>
    </w:p>
    <w:p w:rsidR="00800173" w:rsidRDefault="00800173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800173" w:rsidRDefault="00800173" w:rsidP="00800173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Stärkste Konzentration unter den Handelsbranchen</w:t>
      </w:r>
    </w:p>
    <w:p w:rsidR="0013619E" w:rsidRDefault="00800173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13619E">
        <w:rPr>
          <w:rFonts w:ascii="Arial" w:hAnsi="Arial" w:cs="Arial"/>
          <w:sz w:val="20"/>
          <w:szCs w:val="24"/>
        </w:rPr>
        <w:t>Die T</w:t>
      </w:r>
      <w:r w:rsidR="00A446C7">
        <w:rPr>
          <w:rFonts w:ascii="Arial" w:hAnsi="Arial" w:cs="Arial"/>
          <w:sz w:val="20"/>
          <w:szCs w:val="24"/>
        </w:rPr>
        <w:t>op 3 Lebensmitteleinzelhändler, Spar, Rewe und Hofer,</w:t>
      </w:r>
      <w:r w:rsidRPr="0013619E">
        <w:rPr>
          <w:rFonts w:ascii="Arial" w:hAnsi="Arial" w:cs="Arial"/>
          <w:sz w:val="20"/>
          <w:szCs w:val="24"/>
        </w:rPr>
        <w:t xml:space="preserve"> nehmen zusammen etwa 84 % des </w:t>
      </w:r>
      <w:r w:rsidR="003E4BA5">
        <w:rPr>
          <w:rFonts w:ascii="Arial" w:hAnsi="Arial" w:cs="Arial"/>
          <w:sz w:val="20"/>
          <w:szCs w:val="24"/>
        </w:rPr>
        <w:t>g</w:t>
      </w:r>
      <w:r w:rsidR="003E4BA5">
        <w:rPr>
          <w:rFonts w:ascii="Arial" w:hAnsi="Arial" w:cs="Arial"/>
          <w:sz w:val="20"/>
          <w:szCs w:val="24"/>
        </w:rPr>
        <w:t>e</w:t>
      </w:r>
      <w:r w:rsidR="003E4BA5">
        <w:rPr>
          <w:rFonts w:ascii="Arial" w:hAnsi="Arial" w:cs="Arial"/>
          <w:sz w:val="20"/>
          <w:szCs w:val="24"/>
        </w:rPr>
        <w:t xml:space="preserve">samten </w:t>
      </w:r>
      <w:r w:rsidRPr="0013619E">
        <w:rPr>
          <w:rFonts w:ascii="Arial" w:hAnsi="Arial" w:cs="Arial"/>
          <w:sz w:val="20"/>
          <w:szCs w:val="24"/>
        </w:rPr>
        <w:t>Marktes ein und weisen damit die branchenweit höchste  Marktkonzentration auf. Inkludiert man</w:t>
      </w:r>
      <w:r>
        <w:rPr>
          <w:rFonts w:ascii="Arial" w:hAnsi="Arial" w:cs="Arial"/>
          <w:sz w:val="20"/>
          <w:szCs w:val="24"/>
        </w:rPr>
        <w:t xml:space="preserve"> Platz 4 und 5, Lidl und M-Preis, kommt der Lebensmittelhandel auf ei</w:t>
      </w:r>
      <w:r w:rsidR="00A446C7">
        <w:rPr>
          <w:rFonts w:ascii="Arial" w:hAnsi="Arial" w:cs="Arial"/>
          <w:sz w:val="20"/>
          <w:szCs w:val="24"/>
        </w:rPr>
        <w:t>nen Konzentrationsgrad von</w:t>
      </w:r>
      <w:r w:rsidR="00613BCB">
        <w:rPr>
          <w:rFonts w:ascii="Arial" w:hAnsi="Arial" w:cs="Arial"/>
          <w:sz w:val="20"/>
          <w:szCs w:val="24"/>
        </w:rPr>
        <w:t xml:space="preserve"> satten</w:t>
      </w:r>
      <w:r w:rsidR="00A446C7">
        <w:rPr>
          <w:rFonts w:ascii="Arial" w:hAnsi="Arial" w:cs="Arial"/>
          <w:sz w:val="20"/>
          <w:szCs w:val="24"/>
        </w:rPr>
        <w:t xml:space="preserve"> 95 %. </w:t>
      </w:r>
      <w:r w:rsidR="003E4BA5">
        <w:rPr>
          <w:rFonts w:ascii="Arial" w:hAnsi="Arial" w:cs="Arial"/>
          <w:sz w:val="20"/>
          <w:szCs w:val="24"/>
        </w:rPr>
        <w:t xml:space="preserve">Es bleibt wenig Spielraum für die restlichen Marktteilnehmer. </w:t>
      </w:r>
      <w:r w:rsidR="00A446C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</w:t>
      </w:r>
    </w:p>
    <w:p w:rsidR="00A446C7" w:rsidRDefault="00A446C7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3619E" w:rsidRDefault="0013619E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Spar</w:t>
      </w:r>
      <w:r w:rsidR="00A446C7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</w:t>
      </w:r>
      <w:r w:rsidR="00453B5F">
        <w:rPr>
          <w:rFonts w:ascii="Arial" w:hAnsi="Arial" w:cs="Arial"/>
          <w:bCs/>
          <w:spacing w:val="10"/>
          <w:sz w:val="24"/>
          <w:szCs w:val="20"/>
          <w:lang w:val="de-DE"/>
        </w:rPr>
        <w:t>hält</w:t>
      </w:r>
      <w:r w:rsidR="00A446C7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</w:t>
      </w:r>
      <w:r w:rsidR="00453B5F">
        <w:rPr>
          <w:rFonts w:ascii="Arial" w:hAnsi="Arial" w:cs="Arial"/>
          <w:bCs/>
          <w:spacing w:val="10"/>
          <w:sz w:val="24"/>
          <w:szCs w:val="20"/>
          <w:lang w:val="de-DE"/>
        </w:rPr>
        <w:t>den höchsten Marktanteil</w:t>
      </w:r>
    </w:p>
    <w:p w:rsidR="001635CC" w:rsidRDefault="007C24DB" w:rsidP="002930D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Mit einem Marktanteil von 35 % </w:t>
      </w:r>
      <w:r w:rsidR="00453B5F">
        <w:rPr>
          <w:rFonts w:ascii="Arial" w:hAnsi="Arial" w:cs="Arial"/>
          <w:sz w:val="20"/>
          <w:szCs w:val="24"/>
        </w:rPr>
        <w:t xml:space="preserve">bleibt Spar samt </w:t>
      </w:r>
      <w:proofErr w:type="spellStart"/>
      <w:r w:rsidR="00453B5F">
        <w:rPr>
          <w:rFonts w:ascii="Arial" w:hAnsi="Arial" w:cs="Arial"/>
          <w:sz w:val="20"/>
          <w:szCs w:val="24"/>
        </w:rPr>
        <w:t>Eurospar</w:t>
      </w:r>
      <w:proofErr w:type="spellEnd"/>
      <w:r w:rsidR="00453B5F">
        <w:rPr>
          <w:rFonts w:ascii="Arial" w:hAnsi="Arial" w:cs="Arial"/>
          <w:sz w:val="20"/>
          <w:szCs w:val="24"/>
        </w:rPr>
        <w:t xml:space="preserve">, Interspar und Maximarkt </w:t>
      </w:r>
      <w:r w:rsidR="003E4BA5">
        <w:rPr>
          <w:rFonts w:ascii="Arial" w:hAnsi="Arial" w:cs="Arial"/>
          <w:sz w:val="20"/>
          <w:szCs w:val="24"/>
        </w:rPr>
        <w:t>die Nummer 1 unter den</w:t>
      </w:r>
      <w:r w:rsidR="00453B5F">
        <w:rPr>
          <w:rFonts w:ascii="Arial" w:hAnsi="Arial" w:cs="Arial"/>
          <w:sz w:val="20"/>
          <w:szCs w:val="24"/>
        </w:rPr>
        <w:t xml:space="preserve"> Lebensmittelversorger</w:t>
      </w:r>
      <w:r w:rsidR="003E4BA5">
        <w:rPr>
          <w:rFonts w:ascii="Arial" w:hAnsi="Arial" w:cs="Arial"/>
          <w:sz w:val="20"/>
          <w:szCs w:val="24"/>
        </w:rPr>
        <w:t>n</w:t>
      </w:r>
      <w:r w:rsidR="00453B5F">
        <w:rPr>
          <w:rFonts w:ascii="Arial" w:hAnsi="Arial" w:cs="Arial"/>
          <w:sz w:val="20"/>
          <w:szCs w:val="24"/>
        </w:rPr>
        <w:t xml:space="preserve">. </w:t>
      </w:r>
      <w:r w:rsidR="00453B5F" w:rsidRPr="001635CC">
        <w:rPr>
          <w:rFonts w:ascii="Arial" w:hAnsi="Arial" w:cs="Arial"/>
          <w:sz w:val="20"/>
          <w:szCs w:val="24"/>
        </w:rPr>
        <w:t>Somit hat die Spar-Gruppe ihre Marktführerschaft in Österreich im Jahr 2022 weiter behaupten, jedoch nicht wesentlich ausbauen können</w:t>
      </w:r>
      <w:r w:rsidR="00EC1403">
        <w:rPr>
          <w:rFonts w:ascii="Arial" w:hAnsi="Arial" w:cs="Arial"/>
          <w:sz w:val="20"/>
          <w:szCs w:val="24"/>
        </w:rPr>
        <w:t xml:space="preserve">. </w:t>
      </w:r>
      <w:r w:rsidR="002930DF">
        <w:rPr>
          <w:rFonts w:ascii="Arial" w:hAnsi="Arial" w:cs="Arial"/>
          <w:sz w:val="20"/>
          <w:szCs w:val="24"/>
        </w:rPr>
        <w:t>Ein Marktanteil von 31 % verschafft Rewe den zweiten Platz.</w:t>
      </w:r>
      <w:r w:rsidR="001635CC">
        <w:rPr>
          <w:rFonts w:ascii="Arial" w:hAnsi="Arial" w:cs="Arial"/>
          <w:sz w:val="20"/>
          <w:szCs w:val="24"/>
        </w:rPr>
        <w:t xml:space="preserve"> </w:t>
      </w:r>
      <w:r w:rsidR="00C240CF">
        <w:rPr>
          <w:rFonts w:ascii="Arial" w:hAnsi="Arial" w:cs="Arial"/>
          <w:sz w:val="20"/>
          <w:szCs w:val="24"/>
        </w:rPr>
        <w:t>Insgesamt betrachtet haben die</w:t>
      </w:r>
      <w:r w:rsidR="001635CC" w:rsidRPr="001635CC">
        <w:rPr>
          <w:rFonts w:ascii="Arial" w:hAnsi="Arial" w:cs="Arial"/>
          <w:sz w:val="20"/>
          <w:szCs w:val="24"/>
        </w:rPr>
        <w:t xml:space="preserve"> beiden Branchenriesen ihren U</w:t>
      </w:r>
      <w:r w:rsidR="001635CC" w:rsidRPr="001635CC">
        <w:rPr>
          <w:rFonts w:ascii="Arial" w:hAnsi="Arial" w:cs="Arial"/>
          <w:sz w:val="20"/>
          <w:szCs w:val="24"/>
        </w:rPr>
        <w:t>m</w:t>
      </w:r>
      <w:r w:rsidR="001635CC" w:rsidRPr="001635CC">
        <w:rPr>
          <w:rFonts w:ascii="Arial" w:hAnsi="Arial" w:cs="Arial"/>
          <w:sz w:val="20"/>
          <w:szCs w:val="24"/>
        </w:rPr>
        <w:t>satz im Jah</w:t>
      </w:r>
      <w:r w:rsidR="00C240CF">
        <w:rPr>
          <w:rFonts w:ascii="Arial" w:hAnsi="Arial" w:cs="Arial"/>
          <w:sz w:val="20"/>
          <w:szCs w:val="24"/>
        </w:rPr>
        <w:t>r 2022 um 4,3 % steigern können. D</w:t>
      </w:r>
      <w:r w:rsidR="001635CC" w:rsidRPr="001635CC">
        <w:rPr>
          <w:rFonts w:ascii="Arial" w:hAnsi="Arial" w:cs="Arial"/>
          <w:sz w:val="20"/>
          <w:szCs w:val="24"/>
        </w:rPr>
        <w:t>eren Marktanteil liegt unverändert bei 66</w:t>
      </w:r>
      <w:r w:rsidR="002930DF">
        <w:rPr>
          <w:rFonts w:ascii="Arial" w:hAnsi="Arial" w:cs="Arial"/>
          <w:sz w:val="20"/>
          <w:szCs w:val="24"/>
        </w:rPr>
        <w:t xml:space="preserve"> </w:t>
      </w:r>
      <w:r w:rsidR="001635CC" w:rsidRPr="001635CC">
        <w:rPr>
          <w:rFonts w:ascii="Arial" w:hAnsi="Arial" w:cs="Arial"/>
          <w:sz w:val="20"/>
          <w:szCs w:val="24"/>
        </w:rPr>
        <w:t>%</w:t>
      </w:r>
      <w:r w:rsidR="00FA56CC">
        <w:rPr>
          <w:rFonts w:ascii="Arial" w:hAnsi="Arial" w:cs="Arial"/>
          <w:sz w:val="20"/>
          <w:szCs w:val="24"/>
        </w:rPr>
        <w:t xml:space="preserve">. Hofer </w:t>
      </w:r>
      <w:r w:rsidR="005E2E0B">
        <w:rPr>
          <w:rFonts w:ascii="Arial" w:hAnsi="Arial" w:cs="Arial"/>
          <w:sz w:val="20"/>
          <w:szCs w:val="24"/>
        </w:rPr>
        <w:t>belegt</w:t>
      </w:r>
      <w:r w:rsidR="003E4BA5">
        <w:rPr>
          <w:rFonts w:ascii="Arial" w:hAnsi="Arial" w:cs="Arial"/>
          <w:sz w:val="20"/>
          <w:szCs w:val="24"/>
        </w:rPr>
        <w:t xml:space="preserve"> den dritten Platz mit 18</w:t>
      </w:r>
      <w:r w:rsidR="00EC1403">
        <w:rPr>
          <w:rFonts w:ascii="Arial" w:hAnsi="Arial" w:cs="Arial"/>
          <w:sz w:val="20"/>
          <w:szCs w:val="24"/>
        </w:rPr>
        <w:t xml:space="preserve"> </w:t>
      </w:r>
      <w:r w:rsidR="00FA56CC">
        <w:rPr>
          <w:rFonts w:ascii="Arial" w:hAnsi="Arial" w:cs="Arial"/>
          <w:sz w:val="20"/>
          <w:szCs w:val="24"/>
        </w:rPr>
        <w:t>% Marktanteil.</w:t>
      </w:r>
    </w:p>
    <w:p w:rsidR="00FA56CC" w:rsidRDefault="00FA56CC" w:rsidP="00800173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3619E" w:rsidRPr="00FA56CC" w:rsidRDefault="00FA56CC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Knapp 1 Drittel Marktanteil für Diskonter</w:t>
      </w:r>
    </w:p>
    <w:p w:rsidR="00FA56CC" w:rsidRDefault="006551B0" w:rsidP="00FA56CC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6551B0">
        <w:rPr>
          <w:rFonts w:ascii="Arial" w:hAnsi="Arial" w:cs="Arial"/>
          <w:sz w:val="20"/>
          <w:szCs w:val="24"/>
        </w:rPr>
        <w:t>Im Jahr 2022 erholten sich die Big Player</w:t>
      </w:r>
      <w:r w:rsidR="00B62D4C">
        <w:rPr>
          <w:rFonts w:ascii="Arial" w:hAnsi="Arial" w:cs="Arial"/>
          <w:sz w:val="20"/>
          <w:szCs w:val="24"/>
        </w:rPr>
        <w:t>,</w:t>
      </w:r>
      <w:r w:rsidR="005E2E0B">
        <w:rPr>
          <w:rFonts w:ascii="Arial" w:hAnsi="Arial" w:cs="Arial"/>
          <w:sz w:val="20"/>
          <w:szCs w:val="24"/>
        </w:rPr>
        <w:t xml:space="preserve"> </w:t>
      </w:r>
      <w:r w:rsidR="005E2E0B" w:rsidRPr="006551B0">
        <w:rPr>
          <w:rFonts w:ascii="Arial" w:hAnsi="Arial" w:cs="Arial"/>
          <w:sz w:val="20"/>
          <w:szCs w:val="24"/>
        </w:rPr>
        <w:t>Hofer, Lidl und Penny</w:t>
      </w:r>
      <w:r w:rsidR="005E2E0B">
        <w:rPr>
          <w:rFonts w:ascii="Arial" w:hAnsi="Arial" w:cs="Arial"/>
          <w:sz w:val="20"/>
          <w:szCs w:val="24"/>
        </w:rPr>
        <w:t>,</w:t>
      </w:r>
      <w:r w:rsidRPr="006551B0">
        <w:rPr>
          <w:rFonts w:ascii="Arial" w:hAnsi="Arial" w:cs="Arial"/>
          <w:sz w:val="20"/>
          <w:szCs w:val="24"/>
        </w:rPr>
        <w:t xml:space="preserve"> im Diskontbereich und verzeichneten ein Umsatzwachstum von 5,7 %. </w:t>
      </w:r>
      <w:r w:rsidRPr="00FA56CC">
        <w:rPr>
          <w:rFonts w:ascii="Arial" w:hAnsi="Arial" w:cs="Arial"/>
          <w:sz w:val="20"/>
          <w:szCs w:val="24"/>
        </w:rPr>
        <w:t xml:space="preserve">Der Marktanteil der Diskonter liegt </w:t>
      </w:r>
      <w:r>
        <w:rPr>
          <w:rFonts w:ascii="Arial" w:hAnsi="Arial" w:cs="Arial"/>
          <w:sz w:val="20"/>
          <w:szCs w:val="24"/>
        </w:rPr>
        <w:t>insgesamt</w:t>
      </w:r>
      <w:r w:rsidRPr="00FA56CC">
        <w:rPr>
          <w:rFonts w:ascii="Arial" w:hAnsi="Arial" w:cs="Arial"/>
          <w:sz w:val="20"/>
          <w:szCs w:val="24"/>
        </w:rPr>
        <w:t xml:space="preserve"> bei 29,0 %.</w:t>
      </w:r>
      <w:r w:rsidRPr="00FA56CC">
        <w:t xml:space="preserve"> </w:t>
      </w:r>
      <w:r>
        <w:t xml:space="preserve"> </w:t>
      </w:r>
      <w:r w:rsidR="00FA56CC" w:rsidRPr="00FA56CC">
        <w:rPr>
          <w:rFonts w:ascii="Arial" w:hAnsi="Arial" w:cs="Arial"/>
          <w:sz w:val="20"/>
          <w:szCs w:val="24"/>
        </w:rPr>
        <w:t>Hofer als Nummer 1 im Diskontbereich konnte ein Umsatzplus von 4,5 % bei gleichbleibender Gesamtverkauf</w:t>
      </w:r>
      <w:r w:rsidR="00FA56CC" w:rsidRPr="00FA56CC">
        <w:rPr>
          <w:rFonts w:ascii="Arial" w:hAnsi="Arial" w:cs="Arial"/>
          <w:sz w:val="20"/>
          <w:szCs w:val="24"/>
        </w:rPr>
        <w:t>s</w:t>
      </w:r>
      <w:r w:rsidR="00FA56CC" w:rsidRPr="00FA56CC">
        <w:rPr>
          <w:rFonts w:ascii="Arial" w:hAnsi="Arial" w:cs="Arial"/>
          <w:sz w:val="20"/>
          <w:szCs w:val="24"/>
        </w:rPr>
        <w:t>fläche erwirtschaften. D</w:t>
      </w:r>
      <w:r w:rsidR="00FA56CC">
        <w:rPr>
          <w:rFonts w:ascii="Arial" w:hAnsi="Arial" w:cs="Arial"/>
          <w:sz w:val="20"/>
          <w:szCs w:val="24"/>
        </w:rPr>
        <w:t xml:space="preserve">er Diskonter schöpft </w:t>
      </w:r>
      <w:r w:rsidR="003E4BA5">
        <w:rPr>
          <w:rFonts w:ascii="Arial" w:hAnsi="Arial" w:cs="Arial"/>
          <w:sz w:val="20"/>
          <w:szCs w:val="24"/>
        </w:rPr>
        <w:t>stolze</w:t>
      </w:r>
      <w:r w:rsidR="00431F05">
        <w:rPr>
          <w:rFonts w:ascii="Arial" w:hAnsi="Arial" w:cs="Arial"/>
          <w:sz w:val="20"/>
          <w:szCs w:val="24"/>
        </w:rPr>
        <w:t xml:space="preserve"> </w:t>
      </w:r>
      <w:r w:rsidR="00FA56CC">
        <w:rPr>
          <w:rFonts w:ascii="Arial" w:hAnsi="Arial" w:cs="Arial"/>
          <w:sz w:val="20"/>
          <w:szCs w:val="24"/>
        </w:rPr>
        <w:t>61,5 %</w:t>
      </w:r>
      <w:r w:rsidR="00FA56CC" w:rsidRPr="00FA56CC">
        <w:rPr>
          <w:rFonts w:ascii="Arial" w:hAnsi="Arial" w:cs="Arial"/>
          <w:sz w:val="20"/>
          <w:szCs w:val="24"/>
        </w:rPr>
        <w:t xml:space="preserve"> des Diskontumsatzes in Österreich ab. Lidl als Nummer</w:t>
      </w:r>
      <w:r w:rsidR="00431F05">
        <w:rPr>
          <w:rFonts w:ascii="Arial" w:hAnsi="Arial" w:cs="Arial"/>
          <w:sz w:val="20"/>
          <w:szCs w:val="24"/>
        </w:rPr>
        <w:t xml:space="preserve"> 2 mit einem Umsatzanteil von rund </w:t>
      </w:r>
      <w:r w:rsidR="00FA56CC" w:rsidRPr="00FA56CC">
        <w:rPr>
          <w:rFonts w:ascii="Arial" w:hAnsi="Arial" w:cs="Arial"/>
          <w:sz w:val="20"/>
          <w:szCs w:val="24"/>
        </w:rPr>
        <w:t>24,3 % im Diskontbereich hat seine Flächen im Jahr 2022 um 1,6 % reduziert, den Umsatz jedoch um 6,7 % steigern können. Penny konnte seinen U</w:t>
      </w:r>
      <w:r w:rsidR="00FA56CC" w:rsidRPr="00FA56CC">
        <w:rPr>
          <w:rFonts w:ascii="Arial" w:hAnsi="Arial" w:cs="Arial"/>
          <w:sz w:val="20"/>
          <w:szCs w:val="24"/>
        </w:rPr>
        <w:t>m</w:t>
      </w:r>
      <w:r w:rsidR="00FA56CC" w:rsidRPr="00FA56CC">
        <w:rPr>
          <w:rFonts w:ascii="Arial" w:hAnsi="Arial" w:cs="Arial"/>
          <w:sz w:val="20"/>
          <w:szCs w:val="24"/>
        </w:rPr>
        <w:t>satz um 9,2 % bei einem Flächenzuwachs von 1,3 % am deutlichsten ausbauen</w:t>
      </w:r>
      <w:r w:rsidR="00431F05">
        <w:rPr>
          <w:rFonts w:ascii="Arial" w:hAnsi="Arial" w:cs="Arial"/>
          <w:sz w:val="20"/>
          <w:szCs w:val="24"/>
        </w:rPr>
        <w:t>.</w:t>
      </w:r>
    </w:p>
    <w:p w:rsidR="00431F05" w:rsidRDefault="00431F05" w:rsidP="00FA56CC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431F05" w:rsidRPr="001635CC" w:rsidRDefault="00431F05" w:rsidP="00431F05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1635CC">
        <w:rPr>
          <w:rFonts w:ascii="Arial" w:hAnsi="Arial" w:cs="Arial"/>
          <w:bCs/>
          <w:spacing w:val="10"/>
          <w:sz w:val="24"/>
          <w:szCs w:val="20"/>
          <w:lang w:val="de-DE"/>
        </w:rPr>
        <w:t>Nachfrage nach alkoholischen Getränken sinkt</w:t>
      </w:r>
    </w:p>
    <w:p w:rsidR="003E4BA5" w:rsidRDefault="003E4BA5" w:rsidP="003E4BA5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3E4BA5">
        <w:rPr>
          <w:rFonts w:ascii="Arial" w:hAnsi="Arial" w:cs="Arial"/>
          <w:sz w:val="20"/>
          <w:szCs w:val="24"/>
        </w:rPr>
        <w:t>Im aktuellen Beobachtungsjahr haben private Haushalte für die im Lebensmittelhandel relevanten Produktgruppen  4,5 % mehr ausgegeben und erreichen nun pro Einwohner und Jahr rund 3.570 €. Dabei haben Produkte wie Gebrauchsgüter, Milchersatzprodukte, Butter und Speiseöl kräftig zugelegt, während alkoholische Getränke, Tiefkühlprodukte und Fleisch rückläufig sind. Ein</w:t>
      </w:r>
      <w:r>
        <w:rPr>
          <w:rFonts w:ascii="Arial" w:hAnsi="Arial" w:cs="Arial"/>
          <w:sz w:val="20"/>
          <w:szCs w:val="24"/>
        </w:rPr>
        <w:t xml:space="preserve"> klarer Trend zum „</w:t>
      </w:r>
      <w:r w:rsidRPr="003E4BA5">
        <w:rPr>
          <w:rFonts w:ascii="Arial" w:hAnsi="Arial" w:cs="Arial"/>
          <w:sz w:val="20"/>
          <w:szCs w:val="24"/>
        </w:rPr>
        <w:t>gesünderen</w:t>
      </w:r>
      <w:r>
        <w:rPr>
          <w:rFonts w:ascii="Arial" w:hAnsi="Arial" w:cs="Arial"/>
          <w:sz w:val="20"/>
          <w:szCs w:val="24"/>
        </w:rPr>
        <w:t>“</w:t>
      </w:r>
      <w:r w:rsidRPr="003E4BA5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Lebensstil</w:t>
      </w:r>
      <w:r w:rsidRPr="003E4BA5">
        <w:rPr>
          <w:rFonts w:ascii="Arial" w:hAnsi="Arial" w:cs="Arial"/>
          <w:sz w:val="20"/>
          <w:szCs w:val="24"/>
        </w:rPr>
        <w:t xml:space="preserve"> zeichnet sich ab.</w:t>
      </w:r>
    </w:p>
    <w:p w:rsidR="003E4BA5" w:rsidRDefault="003E4BA5" w:rsidP="003E4BA5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3619E" w:rsidRPr="00482B47" w:rsidRDefault="0013619E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lastRenderedPageBreak/>
        <w:t xml:space="preserve">Onlineanteil </w:t>
      </w:r>
      <w:r w:rsidR="009C1D72">
        <w:rPr>
          <w:rFonts w:ascii="Arial" w:hAnsi="Arial" w:cs="Arial"/>
          <w:bCs/>
          <w:spacing w:val="10"/>
          <w:sz w:val="24"/>
          <w:szCs w:val="20"/>
          <w:lang w:val="de-DE"/>
        </w:rPr>
        <w:t>bleibt gering</w:t>
      </w:r>
    </w:p>
    <w:p w:rsidR="009C1D72" w:rsidRDefault="009C1D72" w:rsidP="009C1D7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9C1D72">
        <w:rPr>
          <w:rFonts w:ascii="Arial" w:hAnsi="Arial" w:cs="Arial"/>
          <w:sz w:val="20"/>
          <w:szCs w:val="24"/>
        </w:rPr>
        <w:t xml:space="preserve">Obwohl die </w:t>
      </w:r>
      <w:proofErr w:type="spellStart"/>
      <w:r w:rsidRPr="009C1D72">
        <w:rPr>
          <w:rFonts w:ascii="Arial" w:hAnsi="Arial" w:cs="Arial"/>
          <w:sz w:val="20"/>
          <w:szCs w:val="24"/>
        </w:rPr>
        <w:t>Covid</w:t>
      </w:r>
      <w:proofErr w:type="spellEnd"/>
      <w:r w:rsidRPr="009C1D72">
        <w:rPr>
          <w:rFonts w:ascii="Arial" w:hAnsi="Arial" w:cs="Arial"/>
          <w:sz w:val="20"/>
          <w:szCs w:val="24"/>
        </w:rPr>
        <w:t>-Pandemie den Onlinehandel stark begünstigt hat, bleibt der Onlineanteil im G</w:t>
      </w:r>
      <w:r w:rsidRPr="009C1D72">
        <w:rPr>
          <w:rFonts w:ascii="Arial" w:hAnsi="Arial" w:cs="Arial"/>
          <w:sz w:val="20"/>
          <w:szCs w:val="24"/>
        </w:rPr>
        <w:t>e</w:t>
      </w:r>
      <w:r w:rsidRPr="009C1D72">
        <w:rPr>
          <w:rFonts w:ascii="Arial" w:hAnsi="Arial" w:cs="Arial"/>
          <w:sz w:val="20"/>
          <w:szCs w:val="24"/>
        </w:rPr>
        <w:t xml:space="preserve">samtmarkt trotz erheblicher Investitionen der Anbieter weiterhin vergleichsweise gering. Im Jahr 2022 lag der Onlineanteil bei </w:t>
      </w:r>
      <w:r>
        <w:rPr>
          <w:rFonts w:ascii="Arial" w:hAnsi="Arial" w:cs="Arial"/>
          <w:sz w:val="20"/>
          <w:szCs w:val="24"/>
        </w:rPr>
        <w:t>lediglich</w:t>
      </w:r>
      <w:r w:rsidRPr="009C1D72">
        <w:rPr>
          <w:rFonts w:ascii="Arial" w:hAnsi="Arial" w:cs="Arial"/>
          <w:sz w:val="20"/>
          <w:szCs w:val="24"/>
        </w:rPr>
        <w:t xml:space="preserve"> 3,5 %, was im Vergleich zu anderen Branchen relativ niedrig ist. </w:t>
      </w:r>
      <w:r w:rsidR="00F45A04">
        <w:rPr>
          <w:rFonts w:ascii="Arial" w:hAnsi="Arial" w:cs="Arial"/>
          <w:sz w:val="20"/>
          <w:szCs w:val="24"/>
        </w:rPr>
        <w:t>(</w:t>
      </w:r>
      <w:r w:rsidRPr="0013619E">
        <w:rPr>
          <w:rFonts w:ascii="Arial" w:hAnsi="Arial" w:cs="Arial"/>
          <w:sz w:val="20"/>
          <w:szCs w:val="24"/>
        </w:rPr>
        <w:t>I</w:t>
      </w:r>
      <w:r w:rsidRPr="0013619E">
        <w:rPr>
          <w:rFonts w:ascii="Arial" w:hAnsi="Arial" w:cs="Arial"/>
          <w:sz w:val="20"/>
          <w:szCs w:val="24"/>
        </w:rPr>
        <w:t>n</w:t>
      </w:r>
      <w:r w:rsidRPr="0013619E">
        <w:rPr>
          <w:rFonts w:ascii="Arial" w:hAnsi="Arial" w:cs="Arial"/>
          <w:sz w:val="20"/>
          <w:szCs w:val="24"/>
        </w:rPr>
        <w:t>kludiert dabei sind Umsätze von in- und ausländischen Onlineshops der Pure-Player und Multi-Channel-</w:t>
      </w:r>
      <w:r w:rsidR="00B62D4C">
        <w:rPr>
          <w:rFonts w:ascii="Arial" w:hAnsi="Arial" w:cs="Arial"/>
          <w:sz w:val="20"/>
          <w:szCs w:val="24"/>
        </w:rPr>
        <w:t>Umsätze der stationären Händler.)</w:t>
      </w:r>
      <w:r w:rsidRPr="0013619E">
        <w:rPr>
          <w:rFonts w:ascii="Arial" w:hAnsi="Arial" w:cs="Arial"/>
          <w:sz w:val="20"/>
          <w:szCs w:val="24"/>
        </w:rPr>
        <w:t xml:space="preserve"> </w:t>
      </w:r>
      <w:r w:rsidRPr="00087634">
        <w:rPr>
          <w:rFonts w:ascii="Arial" w:hAnsi="Arial" w:cs="Arial"/>
          <w:sz w:val="20"/>
          <w:szCs w:val="24"/>
        </w:rPr>
        <w:t xml:space="preserve"> Es </w:t>
      </w:r>
      <w:r>
        <w:rPr>
          <w:rFonts w:ascii="Arial" w:hAnsi="Arial" w:cs="Arial"/>
          <w:sz w:val="20"/>
          <w:szCs w:val="24"/>
        </w:rPr>
        <w:t xml:space="preserve">ist </w:t>
      </w:r>
      <w:r w:rsidR="00B62D4C">
        <w:rPr>
          <w:rFonts w:ascii="Arial" w:hAnsi="Arial" w:cs="Arial"/>
          <w:sz w:val="20"/>
          <w:szCs w:val="24"/>
        </w:rPr>
        <w:t>allerdings auch hier zu</w:t>
      </w:r>
      <w:r>
        <w:rPr>
          <w:rFonts w:ascii="Arial" w:hAnsi="Arial" w:cs="Arial"/>
          <w:sz w:val="20"/>
          <w:szCs w:val="24"/>
        </w:rPr>
        <w:t xml:space="preserve"> erwarten</w:t>
      </w:r>
      <w:r w:rsidRPr="00087634">
        <w:rPr>
          <w:rFonts w:ascii="Arial" w:hAnsi="Arial" w:cs="Arial"/>
          <w:sz w:val="20"/>
          <w:szCs w:val="24"/>
        </w:rPr>
        <w:t>, dass der Anteil des Onlinehandels in Zukunft weiter</w:t>
      </w:r>
      <w:r w:rsidR="00B62D4C">
        <w:rPr>
          <w:rFonts w:ascii="Arial" w:hAnsi="Arial" w:cs="Arial"/>
          <w:sz w:val="20"/>
          <w:szCs w:val="24"/>
        </w:rPr>
        <w:t>hin kontinuierlich wachsen wird.</w:t>
      </w:r>
    </w:p>
    <w:p w:rsidR="009C1D72" w:rsidRDefault="009C1D72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9C1D72" w:rsidRDefault="009C1D72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087634" w:rsidRDefault="00087634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087634" w:rsidRPr="00087634" w:rsidRDefault="00087634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3619E" w:rsidRDefault="0013619E" w:rsidP="0013619E">
      <w:pPr>
        <w:rPr>
          <w:rFonts w:ascii="Arial" w:hAnsi="Arial" w:cs="Arial"/>
          <w:sz w:val="20"/>
          <w:szCs w:val="24"/>
        </w:rPr>
      </w:pPr>
    </w:p>
    <w:p w:rsidR="0013619E" w:rsidRPr="00F16748" w:rsidRDefault="0013619E" w:rsidP="00FA56CC">
      <w:pPr>
        <w:rPr>
          <w:rFonts w:ascii="Arial" w:hAnsi="Arial" w:cs="Arial"/>
          <w:i/>
          <w:sz w:val="20"/>
          <w:szCs w:val="20"/>
          <w:lang w:val="de-DE"/>
        </w:rPr>
      </w:pPr>
    </w:p>
    <w:p w:rsidR="0013619E" w:rsidRPr="00AD52CE" w:rsidRDefault="0013619E" w:rsidP="0013619E">
      <w:pPr>
        <w:spacing w:line="240" w:lineRule="auto"/>
        <w:jc w:val="center"/>
        <w:rPr>
          <w:sz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>Die Studie</w:t>
      </w:r>
      <w:r w:rsidRPr="00F1674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F16748">
        <w:rPr>
          <w:rFonts w:ascii="Arial" w:hAnsi="Arial" w:cs="Arial"/>
          <w:b/>
          <w:i/>
          <w:sz w:val="20"/>
          <w:szCs w:val="20"/>
          <w:lang w:val="de-DE"/>
        </w:rPr>
        <w:t>„</w:t>
      </w:r>
      <w:r w:rsidR="00FA56CC">
        <w:rPr>
          <w:rFonts w:ascii="Arial" w:hAnsi="Arial" w:cs="Arial"/>
          <w:b/>
          <w:i/>
          <w:sz w:val="20"/>
          <w:szCs w:val="20"/>
          <w:lang w:val="de-DE"/>
        </w:rPr>
        <w:t>Branchenkennzahlen Lebensmittelhandel</w:t>
      </w:r>
      <w:r w:rsidRPr="00F16748">
        <w:rPr>
          <w:rFonts w:ascii="Arial" w:hAnsi="Arial" w:cs="Arial"/>
          <w:b/>
          <w:i/>
          <w:sz w:val="20"/>
          <w:szCs w:val="20"/>
          <w:lang w:val="de-DE"/>
        </w:rPr>
        <w:t xml:space="preserve"> – Ausgabe 202</w:t>
      </w:r>
      <w:r>
        <w:rPr>
          <w:rFonts w:ascii="Arial" w:hAnsi="Arial" w:cs="Arial"/>
          <w:b/>
          <w:i/>
          <w:sz w:val="20"/>
          <w:szCs w:val="20"/>
          <w:lang w:val="de-DE"/>
        </w:rPr>
        <w:t xml:space="preserve">3“ </w:t>
      </w:r>
      <w:r w:rsidRPr="00AD52CE">
        <w:rPr>
          <w:rFonts w:ascii="Arial" w:hAnsi="Arial" w:cs="Arial"/>
          <w:i/>
          <w:sz w:val="20"/>
          <w:szCs w:val="20"/>
          <w:lang w:val="de-DE"/>
        </w:rPr>
        <w:t>ist a</w:t>
      </w:r>
      <w:proofErr w:type="spellStart"/>
      <w:r w:rsidRPr="00AD52CE">
        <w:rPr>
          <w:rFonts w:ascii="Arial" w:hAnsi="Arial" w:cs="Arial"/>
          <w:i/>
          <w:sz w:val="20"/>
          <w:szCs w:val="20"/>
        </w:rPr>
        <w:t>ktuell</w:t>
      </w:r>
      <w:proofErr w:type="spellEnd"/>
      <w:r w:rsidRPr="00AD52CE">
        <w:rPr>
          <w:rFonts w:ascii="Arial" w:hAnsi="Arial" w:cs="Arial"/>
          <w:i/>
          <w:sz w:val="20"/>
          <w:szCs w:val="20"/>
        </w:rPr>
        <w:t xml:space="preserve"> zum Preis von € </w:t>
      </w:r>
      <w:r w:rsidR="00FA56CC">
        <w:rPr>
          <w:rFonts w:ascii="Arial" w:hAnsi="Arial" w:cs="Arial"/>
          <w:i/>
          <w:sz w:val="20"/>
          <w:szCs w:val="20"/>
        </w:rPr>
        <w:t>790</w:t>
      </w:r>
      <w:r w:rsidRPr="00AD52CE">
        <w:rPr>
          <w:rFonts w:ascii="Arial" w:hAnsi="Arial" w:cs="Arial"/>
          <w:i/>
          <w:sz w:val="20"/>
          <w:szCs w:val="20"/>
        </w:rPr>
        <w:t>,- (zzgl. 20% MwSt.) bei RegioData erhältlich. Nähere Informationen unter www.regiodata.eu</w:t>
      </w:r>
    </w:p>
    <w:p w:rsidR="0013619E" w:rsidRPr="003D1F9F" w:rsidRDefault="0013619E" w:rsidP="0013619E">
      <w:pPr>
        <w:spacing w:line="240" w:lineRule="auto"/>
        <w:jc w:val="center"/>
        <w:rPr>
          <w:rFonts w:cs="Tahoma"/>
          <w:sz w:val="20"/>
          <w:lang w:eastAsia="de-DE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RegioData Research 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p w:rsidR="00FC2D13" w:rsidRDefault="00FC2D13"/>
    <w:sectPr w:rsidR="00FC2D1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0A" w:rsidRDefault="00D0670A">
      <w:pPr>
        <w:spacing w:after="0" w:line="240" w:lineRule="auto"/>
      </w:pPr>
      <w:r>
        <w:separator/>
      </w:r>
    </w:p>
  </w:endnote>
  <w:endnote w:type="continuationSeparator" w:id="0">
    <w:p w:rsidR="00D0670A" w:rsidRDefault="00D0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0A" w:rsidRDefault="00D0670A">
      <w:pPr>
        <w:spacing w:after="0" w:line="240" w:lineRule="auto"/>
      </w:pPr>
      <w:r>
        <w:separator/>
      </w:r>
    </w:p>
  </w:footnote>
  <w:footnote w:type="continuationSeparator" w:id="0">
    <w:p w:rsidR="00D0670A" w:rsidRDefault="00D0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586B22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7AFE9" wp14:editId="75D425E1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1755" wp14:editId="2591F59E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586B22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586B22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B886ACA" wp14:editId="6B75B0A8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D068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9E"/>
    <w:rsid w:val="00087634"/>
    <w:rsid w:val="0013619E"/>
    <w:rsid w:val="001635CC"/>
    <w:rsid w:val="001B61C7"/>
    <w:rsid w:val="002239D9"/>
    <w:rsid w:val="002930DF"/>
    <w:rsid w:val="00330D7F"/>
    <w:rsid w:val="003E4BA5"/>
    <w:rsid w:val="00431F05"/>
    <w:rsid w:val="00453B5F"/>
    <w:rsid w:val="004549FE"/>
    <w:rsid w:val="00496E82"/>
    <w:rsid w:val="00586B22"/>
    <w:rsid w:val="005E2E0B"/>
    <w:rsid w:val="005E7676"/>
    <w:rsid w:val="00613BCB"/>
    <w:rsid w:val="006551B0"/>
    <w:rsid w:val="007C24DB"/>
    <w:rsid w:val="00800173"/>
    <w:rsid w:val="00804479"/>
    <w:rsid w:val="00846932"/>
    <w:rsid w:val="009C1D72"/>
    <w:rsid w:val="00A446C7"/>
    <w:rsid w:val="00B62D4C"/>
    <w:rsid w:val="00C22A6A"/>
    <w:rsid w:val="00C240CF"/>
    <w:rsid w:val="00C4195E"/>
    <w:rsid w:val="00D0670A"/>
    <w:rsid w:val="00D068DD"/>
    <w:rsid w:val="00D524BB"/>
    <w:rsid w:val="00D93407"/>
    <w:rsid w:val="00E472AF"/>
    <w:rsid w:val="00E9295E"/>
    <w:rsid w:val="00EC1403"/>
    <w:rsid w:val="00F45A04"/>
    <w:rsid w:val="00FA56CC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5607-CEEA-46B2-96AA-BDD869B0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31</cp:revision>
  <dcterms:created xsi:type="dcterms:W3CDTF">2023-05-03T07:47:00Z</dcterms:created>
  <dcterms:modified xsi:type="dcterms:W3CDTF">2023-05-04T14:55:00Z</dcterms:modified>
</cp:coreProperties>
</file>