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50" w:rsidRDefault="00F12E50" w:rsidP="00F12E50">
      <w:pPr>
        <w:rPr>
          <w:b/>
          <w:sz w:val="24"/>
          <w:szCs w:val="24"/>
        </w:rPr>
      </w:pPr>
    </w:p>
    <w:p w:rsidR="00F12E50" w:rsidRPr="006B0B6D" w:rsidRDefault="00AE03EE" w:rsidP="00F12E50">
      <w:pPr>
        <w:tabs>
          <w:tab w:val="left" w:pos="1276"/>
        </w:tabs>
        <w:rPr>
          <w:rFonts w:ascii="Arial" w:hAnsi="Arial" w:cs="Arial"/>
          <w:b/>
          <w:color w:val="525556"/>
          <w:lang w:val="de-DE"/>
        </w:rPr>
      </w:pPr>
      <w:r>
        <w:rPr>
          <w:rFonts w:ascii="Arial" w:hAnsi="Arial" w:cs="Arial"/>
          <w:bCs/>
          <w:color w:val="009ADB"/>
          <w:spacing w:val="10"/>
          <w:lang w:val="de-DE"/>
        </w:rPr>
        <w:t>DATE</w:t>
      </w:r>
      <w:r w:rsidR="00F12E50" w:rsidRPr="006B0B6D">
        <w:rPr>
          <w:rFonts w:ascii="Arial" w:hAnsi="Arial" w:cs="Arial"/>
          <w:bCs/>
          <w:color w:val="009ADB"/>
          <w:spacing w:val="10"/>
          <w:lang w:val="de-DE"/>
        </w:rPr>
        <w:t>:</w:t>
      </w:r>
      <w:r w:rsidR="00F12E50" w:rsidRPr="006B0B6D">
        <w:rPr>
          <w:rFonts w:ascii="Arial" w:hAnsi="Arial" w:cs="Arial"/>
          <w:bCs/>
          <w:color w:val="009ADB"/>
          <w:spacing w:val="10"/>
          <w:lang w:val="de-DE"/>
        </w:rPr>
        <w:tab/>
      </w:r>
      <w:r w:rsidR="00F12E50" w:rsidRPr="006B0B6D">
        <w:rPr>
          <w:rFonts w:ascii="Arial" w:hAnsi="Arial" w:cs="Arial"/>
          <w:bCs/>
          <w:color w:val="009ADB"/>
          <w:spacing w:val="10"/>
          <w:lang w:val="de-DE"/>
        </w:rPr>
        <w:tab/>
      </w:r>
      <w:r w:rsidR="00050F32">
        <w:rPr>
          <w:rFonts w:ascii="Arial" w:hAnsi="Arial" w:cs="Arial"/>
          <w:b/>
          <w:color w:val="525556"/>
          <w:sz w:val="20"/>
          <w:lang w:val="de-DE"/>
        </w:rPr>
        <w:t>25.</w:t>
      </w:r>
      <w:r w:rsidR="00F12E50">
        <w:rPr>
          <w:rFonts w:ascii="Arial" w:hAnsi="Arial" w:cs="Arial"/>
          <w:b/>
          <w:color w:val="525556"/>
          <w:sz w:val="20"/>
          <w:lang w:val="de-DE"/>
        </w:rPr>
        <w:t xml:space="preserve"> </w:t>
      </w:r>
      <w:r>
        <w:rPr>
          <w:rFonts w:ascii="Arial" w:hAnsi="Arial" w:cs="Arial"/>
          <w:b/>
          <w:color w:val="525556"/>
          <w:sz w:val="20"/>
          <w:lang w:val="de-DE"/>
        </w:rPr>
        <w:t>May</w:t>
      </w:r>
      <w:r w:rsidR="000D2AF4">
        <w:rPr>
          <w:rFonts w:ascii="Arial" w:hAnsi="Arial" w:cs="Arial"/>
          <w:b/>
          <w:color w:val="525556"/>
          <w:sz w:val="20"/>
          <w:lang w:val="de-DE"/>
        </w:rPr>
        <w:t xml:space="preserve"> 2023</w:t>
      </w:r>
    </w:p>
    <w:p w:rsidR="00F12E50" w:rsidRPr="006B0B6D" w:rsidRDefault="00F12E50" w:rsidP="00F12E50">
      <w:pPr>
        <w:jc w:val="center"/>
        <w:rPr>
          <w:rFonts w:ascii="Tahoma" w:hAnsi="Tahoma" w:cs="Tahoma"/>
          <w:b/>
          <w:bCs/>
          <w:color w:val="3366FF"/>
          <w:lang w:val="de-DE"/>
        </w:rPr>
      </w:pPr>
    </w:p>
    <w:p w:rsidR="00F12E50" w:rsidRPr="00AE03EE" w:rsidRDefault="00AE03EE" w:rsidP="00F12E50">
      <w:pPr>
        <w:rPr>
          <w:rFonts w:ascii="Arial" w:hAnsi="Arial" w:cs="Arial"/>
          <w:b/>
          <w:color w:val="525556"/>
          <w:sz w:val="20"/>
          <w:lang w:val="en-GB"/>
        </w:rPr>
      </w:pPr>
      <w:r w:rsidRPr="00AE03EE">
        <w:rPr>
          <w:rFonts w:ascii="Arial" w:hAnsi="Arial" w:cs="Arial"/>
          <w:bCs/>
          <w:color w:val="009ADB"/>
          <w:spacing w:val="10"/>
          <w:lang w:val="en-GB"/>
        </w:rPr>
        <w:t>EVALUATION</w:t>
      </w:r>
      <w:r w:rsidR="00F12E50" w:rsidRPr="00AE03EE">
        <w:rPr>
          <w:rFonts w:ascii="Arial" w:hAnsi="Arial" w:cs="Arial"/>
          <w:bCs/>
          <w:color w:val="009ADB"/>
          <w:spacing w:val="10"/>
          <w:lang w:val="en-GB"/>
        </w:rPr>
        <w:t>:</w:t>
      </w:r>
      <w:r w:rsidR="00F12E50" w:rsidRPr="00AE03EE">
        <w:rPr>
          <w:rFonts w:ascii="Tahoma" w:hAnsi="Tahoma" w:cs="Tahoma"/>
          <w:b/>
          <w:lang w:val="en-GB"/>
        </w:rPr>
        <w:t xml:space="preserve"> </w:t>
      </w:r>
      <w:r w:rsidRPr="00AE03EE">
        <w:rPr>
          <w:rFonts w:ascii="Arial" w:hAnsi="Arial" w:cs="Arial"/>
          <w:b/>
          <w:color w:val="525556"/>
          <w:sz w:val="20"/>
          <w:lang w:val="en-GB"/>
        </w:rPr>
        <w:t>DRUGSTORE AND PERFUMERY RETAIL: DRUGSTORE GIANTS GROW, PE</w:t>
      </w:r>
      <w:r w:rsidRPr="00AE03EE">
        <w:rPr>
          <w:rFonts w:ascii="Arial" w:hAnsi="Arial" w:cs="Arial"/>
          <w:b/>
          <w:color w:val="525556"/>
          <w:sz w:val="20"/>
          <w:lang w:val="en-GB"/>
        </w:rPr>
        <w:t>R</w:t>
      </w:r>
      <w:r w:rsidRPr="00AE03EE">
        <w:rPr>
          <w:rFonts w:ascii="Arial" w:hAnsi="Arial" w:cs="Arial"/>
          <w:b/>
          <w:color w:val="525556"/>
          <w:sz w:val="20"/>
          <w:lang w:val="en-GB"/>
        </w:rPr>
        <w:t>FUMERIES SHRINK</w:t>
      </w:r>
    </w:p>
    <w:p w:rsidR="00F12E50" w:rsidRPr="00AE03EE" w:rsidRDefault="00F12E50" w:rsidP="00F12E50">
      <w:pPr>
        <w:rPr>
          <w:b/>
          <w:sz w:val="24"/>
          <w:szCs w:val="24"/>
          <w:lang w:val="en-GB"/>
        </w:rPr>
      </w:pPr>
    </w:p>
    <w:p w:rsidR="00F12E50" w:rsidRDefault="00EC7682" w:rsidP="00F12E50">
      <w:bookmarkStart w:id="0" w:name="_GoBack"/>
      <w:r w:rsidRPr="00EC7682">
        <w:drawing>
          <wp:inline distT="0" distB="0" distL="0" distR="0" wp14:anchorId="667AC65F" wp14:editId="5E669A54">
            <wp:extent cx="5760720" cy="3244156"/>
            <wp:effectExtent l="19050" t="19050" r="11430"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244156"/>
                    </a:xfrm>
                    <a:prstGeom prst="rect">
                      <a:avLst/>
                    </a:prstGeom>
                    <a:ln>
                      <a:solidFill>
                        <a:schemeClr val="bg1">
                          <a:lumMod val="85000"/>
                        </a:schemeClr>
                      </a:solidFill>
                    </a:ln>
                  </pic:spPr>
                </pic:pic>
              </a:graphicData>
            </a:graphic>
          </wp:inline>
        </w:drawing>
      </w:r>
      <w:bookmarkEnd w:id="0"/>
    </w:p>
    <w:p w:rsidR="00695A5B" w:rsidRDefault="00695A5B" w:rsidP="00D934B0">
      <w:pPr>
        <w:spacing w:line="360" w:lineRule="auto"/>
        <w:jc w:val="both"/>
      </w:pPr>
    </w:p>
    <w:p w:rsidR="00DB2CDA" w:rsidRDefault="00AE03EE" w:rsidP="00BC3A7B">
      <w:pPr>
        <w:spacing w:line="360" w:lineRule="auto"/>
        <w:jc w:val="both"/>
        <w:rPr>
          <w:rFonts w:ascii="Arial" w:hAnsi="Arial" w:cs="Arial"/>
          <w:sz w:val="20"/>
          <w:szCs w:val="20"/>
          <w:lang w:val="en-GB"/>
        </w:rPr>
      </w:pPr>
      <w:r w:rsidRPr="00AE03EE">
        <w:rPr>
          <w:rFonts w:ascii="Arial" w:hAnsi="Arial" w:cs="Arial"/>
          <w:sz w:val="20"/>
          <w:lang w:val="en-GB"/>
        </w:rPr>
        <w:t>The total drugstore and perfumery retail sector (everything spent on the relevant product groups, irr</w:t>
      </w:r>
      <w:r w:rsidRPr="00AE03EE">
        <w:rPr>
          <w:rFonts w:ascii="Arial" w:hAnsi="Arial" w:cs="Arial"/>
          <w:sz w:val="20"/>
          <w:lang w:val="en-GB"/>
        </w:rPr>
        <w:t>e</w:t>
      </w:r>
      <w:r w:rsidRPr="00AE03EE">
        <w:rPr>
          <w:rFonts w:ascii="Arial" w:hAnsi="Arial" w:cs="Arial"/>
          <w:sz w:val="20"/>
          <w:lang w:val="en-GB"/>
        </w:rPr>
        <w:t xml:space="preserve">spective of their primary business purpose and distribution channel) generated gross sales of around </w:t>
      </w:r>
      <w:r w:rsidR="00F279AE" w:rsidRPr="00096E98">
        <w:rPr>
          <w:rFonts w:ascii="Arial" w:hAnsi="Arial" w:cs="Arial"/>
          <w:sz w:val="20"/>
          <w:lang w:val="en-GB"/>
        </w:rPr>
        <w:t>€</w:t>
      </w:r>
      <w:r w:rsidRPr="00AE03EE">
        <w:rPr>
          <w:rFonts w:ascii="Arial" w:hAnsi="Arial" w:cs="Arial"/>
          <w:sz w:val="20"/>
          <w:lang w:val="en-GB"/>
        </w:rPr>
        <w:t xml:space="preserve">5.82 billion in the current year under review (2022). </w:t>
      </w:r>
      <w:r w:rsidR="00096E98" w:rsidRPr="00096E98">
        <w:rPr>
          <w:rFonts w:ascii="Arial" w:hAnsi="Arial" w:cs="Arial"/>
          <w:sz w:val="20"/>
          <w:lang w:val="en-GB"/>
        </w:rPr>
        <w:t>Approximately €3.07 billion (gross) of this rev</w:t>
      </w:r>
      <w:r w:rsidR="00096E98" w:rsidRPr="00096E98">
        <w:rPr>
          <w:rFonts w:ascii="Arial" w:hAnsi="Arial" w:cs="Arial"/>
          <w:sz w:val="20"/>
          <w:lang w:val="en-GB"/>
        </w:rPr>
        <w:t>e</w:t>
      </w:r>
      <w:r w:rsidR="00096E98" w:rsidRPr="00096E98">
        <w:rPr>
          <w:rFonts w:ascii="Arial" w:hAnsi="Arial" w:cs="Arial"/>
          <w:sz w:val="20"/>
          <w:lang w:val="en-GB"/>
        </w:rPr>
        <w:t>nue can be attributed to the stationary drugstore and perfumery retail sector, representing a growth of 4.2% compared to the previous year.</w:t>
      </w:r>
      <w:r w:rsidR="00695A5B" w:rsidRPr="00096E98">
        <w:rPr>
          <w:rFonts w:ascii="Arial" w:hAnsi="Arial" w:cs="Arial"/>
          <w:sz w:val="20"/>
          <w:lang w:val="en-GB"/>
        </w:rPr>
        <w:t xml:space="preserve"> </w:t>
      </w:r>
      <w:r w:rsidR="00D50D23" w:rsidRPr="00D50D23">
        <w:rPr>
          <w:rFonts w:ascii="Arial" w:hAnsi="Arial" w:cs="Arial"/>
          <w:sz w:val="20"/>
          <w:lang w:val="en-GB"/>
        </w:rPr>
        <w:t>This means that around €2.75 billion in revenue has flowed into other industries and online-only retail.</w:t>
      </w:r>
      <w:r w:rsidR="00D50D23" w:rsidRPr="00D50D23">
        <w:rPr>
          <w:rFonts w:ascii="Segoe UI" w:hAnsi="Segoe UI" w:cs="Segoe UI"/>
          <w:color w:val="374151"/>
          <w:shd w:val="clear" w:color="auto" w:fill="F7F7F8"/>
          <w:lang w:val="en-GB"/>
        </w:rPr>
        <w:t xml:space="preserve"> </w:t>
      </w:r>
      <w:r w:rsidR="00DB2CDA" w:rsidRPr="00DB2CDA">
        <w:rPr>
          <w:rFonts w:ascii="Arial" w:hAnsi="Arial" w:cs="Arial"/>
          <w:sz w:val="20"/>
          <w:szCs w:val="20"/>
          <w:lang w:val="en-GB"/>
        </w:rPr>
        <w:t>A remarkable characteristic of the industry is that locations hardly change in the long term, while sales continuously increase, even above the rate of inflation.</w:t>
      </w:r>
    </w:p>
    <w:p w:rsidR="00655A2C" w:rsidRPr="00DB2CDA" w:rsidRDefault="00DB2CDA" w:rsidP="003452D4">
      <w:pPr>
        <w:spacing w:line="360" w:lineRule="auto"/>
        <w:jc w:val="both"/>
        <w:rPr>
          <w:rFonts w:ascii="Arial" w:hAnsi="Arial" w:cs="Arial"/>
          <w:sz w:val="20"/>
          <w:lang w:val="en-GB"/>
        </w:rPr>
      </w:pPr>
      <w:r w:rsidRPr="00DB2CDA">
        <w:rPr>
          <w:rFonts w:ascii="Arial" w:hAnsi="Arial" w:cs="Arial"/>
          <w:sz w:val="20"/>
          <w:lang w:val="en-GB"/>
        </w:rPr>
        <w:t xml:space="preserve">This positive overall result is mainly attributed to the two drugstore chain retailers, </w:t>
      </w:r>
      <w:proofErr w:type="spellStart"/>
      <w:r w:rsidRPr="00DB2CDA">
        <w:rPr>
          <w:rFonts w:ascii="Arial" w:hAnsi="Arial" w:cs="Arial"/>
          <w:sz w:val="20"/>
          <w:lang w:val="en-GB"/>
        </w:rPr>
        <w:t>dm</w:t>
      </w:r>
      <w:proofErr w:type="spellEnd"/>
      <w:r w:rsidRPr="00DB2CDA">
        <w:rPr>
          <w:rFonts w:ascii="Arial" w:hAnsi="Arial" w:cs="Arial"/>
          <w:sz w:val="20"/>
          <w:lang w:val="en-GB"/>
        </w:rPr>
        <w:t xml:space="preserve"> and </w:t>
      </w:r>
      <w:proofErr w:type="spellStart"/>
      <w:r w:rsidRPr="00DB2CDA">
        <w:rPr>
          <w:rFonts w:ascii="Arial" w:hAnsi="Arial" w:cs="Arial"/>
          <w:sz w:val="20"/>
          <w:lang w:val="en-GB"/>
        </w:rPr>
        <w:t>Bipa</w:t>
      </w:r>
      <w:proofErr w:type="spellEnd"/>
      <w:r w:rsidRPr="00DB2CDA">
        <w:rPr>
          <w:rFonts w:ascii="Arial" w:hAnsi="Arial" w:cs="Arial"/>
          <w:sz w:val="20"/>
          <w:lang w:val="en-GB"/>
        </w:rPr>
        <w:t>, who were able to increase their market share by an additional 1.1 percentage points. As of now, these drugstore giants hold 61% of the entire market.</w:t>
      </w:r>
    </w:p>
    <w:p w:rsidR="00655A2C" w:rsidRPr="00DB2CDA" w:rsidRDefault="00655A2C" w:rsidP="003452D4">
      <w:pPr>
        <w:spacing w:line="360" w:lineRule="auto"/>
        <w:jc w:val="both"/>
        <w:rPr>
          <w:rFonts w:ascii="Arial" w:hAnsi="Arial" w:cs="Arial"/>
          <w:sz w:val="20"/>
          <w:szCs w:val="20"/>
          <w:lang w:val="en-GB"/>
        </w:rPr>
      </w:pPr>
    </w:p>
    <w:p w:rsidR="00F279AE" w:rsidRDefault="00F279AE" w:rsidP="00380D67">
      <w:pPr>
        <w:spacing w:line="360" w:lineRule="auto"/>
        <w:jc w:val="both"/>
        <w:rPr>
          <w:rFonts w:ascii="Arial" w:hAnsi="Arial" w:cs="Arial"/>
          <w:sz w:val="20"/>
          <w:lang w:val="en-GB"/>
        </w:rPr>
      </w:pPr>
    </w:p>
    <w:p w:rsidR="00F279AE" w:rsidRDefault="00F279AE" w:rsidP="00380D67">
      <w:pPr>
        <w:spacing w:line="360" w:lineRule="auto"/>
        <w:jc w:val="both"/>
        <w:rPr>
          <w:rFonts w:ascii="Arial" w:hAnsi="Arial" w:cs="Arial"/>
          <w:sz w:val="20"/>
          <w:lang w:val="en-GB"/>
        </w:rPr>
      </w:pPr>
    </w:p>
    <w:p w:rsidR="00DB2CDA" w:rsidRDefault="00DB2CDA" w:rsidP="00380D67">
      <w:pPr>
        <w:spacing w:line="360" w:lineRule="auto"/>
        <w:jc w:val="both"/>
        <w:rPr>
          <w:rFonts w:ascii="Arial" w:hAnsi="Arial" w:cs="Arial"/>
          <w:sz w:val="20"/>
          <w:lang w:val="en-GB"/>
        </w:rPr>
      </w:pPr>
      <w:r w:rsidRPr="00DB2CDA">
        <w:rPr>
          <w:rFonts w:ascii="Arial" w:hAnsi="Arial" w:cs="Arial"/>
          <w:sz w:val="20"/>
          <w:lang w:val="en-GB"/>
        </w:rPr>
        <w:t xml:space="preserve">As the undisputed number one in the market, </w:t>
      </w:r>
      <w:proofErr w:type="spellStart"/>
      <w:r w:rsidRPr="00DB2CDA">
        <w:rPr>
          <w:rFonts w:ascii="Arial" w:hAnsi="Arial" w:cs="Arial"/>
          <w:sz w:val="20"/>
          <w:lang w:val="en-GB"/>
        </w:rPr>
        <w:t>dm</w:t>
      </w:r>
      <w:proofErr w:type="spellEnd"/>
      <w:r w:rsidRPr="00DB2CDA">
        <w:rPr>
          <w:rFonts w:ascii="Arial" w:hAnsi="Arial" w:cs="Arial"/>
          <w:sz w:val="20"/>
          <w:lang w:val="en-GB"/>
        </w:rPr>
        <w:t xml:space="preserve"> was able to further expand its revenue by 4.9% in the current observation year, while </w:t>
      </w:r>
      <w:proofErr w:type="spellStart"/>
      <w:r w:rsidRPr="00DB2CDA">
        <w:rPr>
          <w:rFonts w:ascii="Arial" w:hAnsi="Arial" w:cs="Arial"/>
          <w:sz w:val="20"/>
          <w:lang w:val="en-GB"/>
        </w:rPr>
        <w:t>Bipa</w:t>
      </w:r>
      <w:proofErr w:type="spellEnd"/>
      <w:r w:rsidRPr="00DB2CDA">
        <w:rPr>
          <w:rFonts w:ascii="Arial" w:hAnsi="Arial" w:cs="Arial"/>
          <w:sz w:val="20"/>
          <w:lang w:val="en-GB"/>
        </w:rPr>
        <w:t xml:space="preserve"> achieved the strongest growth rate of 7.5%. Among the other participants in the drugstore segment, Müller particularly stood out with a meteoric rise. The third-largest drugstore chain recently opened its 100th store in Austria, increasing its locations by almost 30% in the last five years alone. This year, a revenue growth of 3.9% was also achieved.</w:t>
      </w:r>
    </w:p>
    <w:p w:rsidR="00DB2CDA" w:rsidRPr="00DB2CDA" w:rsidRDefault="00DB2CDA" w:rsidP="00975CD7">
      <w:pPr>
        <w:spacing w:line="360" w:lineRule="auto"/>
        <w:jc w:val="both"/>
        <w:rPr>
          <w:rFonts w:ascii="Arial" w:hAnsi="Arial" w:cs="Arial"/>
          <w:sz w:val="20"/>
          <w:lang w:val="en-GB"/>
        </w:rPr>
      </w:pPr>
      <w:r w:rsidRPr="00DB2CDA">
        <w:rPr>
          <w:rFonts w:ascii="Arial" w:hAnsi="Arial" w:cs="Arial"/>
          <w:sz w:val="20"/>
          <w:lang w:val="en-GB"/>
        </w:rPr>
        <w:t>All other market participants assigned to the drugstore sector experienced declines in revenue. Apart from Müller, the sales areas in this group have not grown significantly, with only a 0.6% increase. This means that the sales areas of all other drugstores are stagnating or declining.</w:t>
      </w:r>
    </w:p>
    <w:p w:rsidR="00975CD7" w:rsidRPr="00160737" w:rsidRDefault="00DB2CDA" w:rsidP="00975CD7">
      <w:pPr>
        <w:spacing w:line="360" w:lineRule="auto"/>
        <w:jc w:val="both"/>
        <w:rPr>
          <w:rFonts w:ascii="Arial" w:hAnsi="Arial" w:cs="Arial"/>
          <w:noProof/>
          <w:lang w:val="en-GB" w:eastAsia="de-AT"/>
        </w:rPr>
      </w:pPr>
      <w:r w:rsidRPr="00DB2CDA">
        <w:rPr>
          <w:rFonts w:ascii="Arial" w:hAnsi="Arial" w:cs="Arial"/>
          <w:noProof/>
          <w:sz w:val="20"/>
          <w:lang w:val="en-GB" w:eastAsia="de-AT"/>
        </w:rPr>
        <w:t xml:space="preserve">By contrast, sales and sales area developments in the perfumery retail subsegment continued to decline sharply in 2022 (- 4.0 %). </w:t>
      </w:r>
      <w:r w:rsidR="00160737" w:rsidRPr="00160737">
        <w:rPr>
          <w:rFonts w:ascii="Arial" w:hAnsi="Arial" w:cs="Arial"/>
          <w:noProof/>
          <w:sz w:val="20"/>
          <w:lang w:val="en-GB" w:eastAsia="de-AT"/>
        </w:rPr>
        <w:t>The change in consumer behavior initiated in the pandemic years is continuing, and the sales declines in stationary perfumery retailing cannot be offset by the market players' online channels either. The two largest players in this segment, Douglas and Marionnaud, have recorded declines in the range of 4.0% to 4.5%, with Douglas deliberately focusing on expanding its own online marketplace. Both companies have closed stores and reduced their sales areas by approximately 5%. Consequently, the market significance of perfumeries, measured by revenue, further decreased from 9.2% to 8.5%.</w:t>
      </w:r>
    </w:p>
    <w:p w:rsidR="000D062D" w:rsidRPr="00160737" w:rsidRDefault="00160737" w:rsidP="0040127C">
      <w:pPr>
        <w:spacing w:line="360" w:lineRule="auto"/>
        <w:rPr>
          <w:rFonts w:ascii="Arial" w:hAnsi="Arial" w:cs="Arial"/>
          <w:noProof/>
          <w:sz w:val="20"/>
          <w:lang w:val="en-GB" w:eastAsia="de-AT"/>
        </w:rPr>
      </w:pPr>
      <w:r w:rsidRPr="00160737">
        <w:rPr>
          <w:rFonts w:ascii="Arial" w:hAnsi="Arial" w:cs="Arial"/>
          <w:noProof/>
          <w:sz w:val="20"/>
          <w:lang w:val="en-GB" w:eastAsia="de-AT"/>
        </w:rPr>
        <w:t>With an online share of 15.5% of the overall market, online retail will certainly continue to grow in the future. In the medium term, success is likely to lie somewhere between brick-and-mortar and online retail, in order to provide a seamless shopping experience.</w:t>
      </w:r>
    </w:p>
    <w:p w:rsidR="008860DC" w:rsidRPr="00160737" w:rsidRDefault="008860DC">
      <w:pPr>
        <w:rPr>
          <w:lang w:val="en-GB"/>
        </w:rPr>
      </w:pPr>
    </w:p>
    <w:p w:rsidR="008860DC" w:rsidRPr="00160737" w:rsidRDefault="008860DC">
      <w:pPr>
        <w:rPr>
          <w:lang w:val="en-GB"/>
        </w:rPr>
      </w:pPr>
    </w:p>
    <w:p w:rsidR="008860DC" w:rsidRPr="00160737" w:rsidRDefault="008860DC">
      <w:pPr>
        <w:rPr>
          <w:lang w:val="en-GB"/>
        </w:rPr>
      </w:pPr>
    </w:p>
    <w:p w:rsidR="000D062D" w:rsidRPr="00160737" w:rsidRDefault="000D062D">
      <w:pPr>
        <w:rPr>
          <w:lang w:val="en-GB"/>
        </w:rPr>
      </w:pPr>
    </w:p>
    <w:p w:rsidR="00F12E50" w:rsidRPr="00160737" w:rsidRDefault="00F12E50" w:rsidP="00D8733A">
      <w:pPr>
        <w:rPr>
          <w:i/>
          <w:lang w:val="en-GB"/>
        </w:rPr>
      </w:pPr>
    </w:p>
    <w:p w:rsidR="00F12E50" w:rsidRPr="00050F32" w:rsidRDefault="00160737" w:rsidP="00D8733A">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F12E50" w:rsidRPr="00050F32">
        <w:rPr>
          <w:rFonts w:ascii="Arial" w:hAnsi="Arial" w:cs="Arial"/>
          <w:i/>
          <w:sz w:val="20"/>
          <w:szCs w:val="20"/>
          <w:lang w:val="en-GB"/>
        </w:rPr>
        <w:t xml:space="preserve">: </w:t>
      </w:r>
      <w:r w:rsidR="00F12E50" w:rsidRPr="00050F32">
        <w:rPr>
          <w:rFonts w:ascii="Arial" w:hAnsi="Arial" w:cs="Arial"/>
          <w:b/>
          <w:i/>
          <w:sz w:val="20"/>
          <w:szCs w:val="20"/>
          <w:lang w:val="en-GB"/>
        </w:rPr>
        <w:t>RegioData Research GmbH</w:t>
      </w:r>
    </w:p>
    <w:p w:rsidR="00F12E50" w:rsidRPr="00050F32" w:rsidRDefault="00160737" w:rsidP="00D8733A">
      <w:pPr>
        <w:jc w:val="center"/>
        <w:rPr>
          <w:rFonts w:ascii="Arial" w:hAnsi="Arial" w:cs="Arial"/>
          <w:i/>
          <w:sz w:val="20"/>
          <w:szCs w:val="20"/>
          <w:lang w:val="en-GB"/>
        </w:rPr>
      </w:pPr>
      <w:r>
        <w:rPr>
          <w:rFonts w:ascii="Arial" w:hAnsi="Arial" w:cs="Arial"/>
          <w:i/>
          <w:sz w:val="20"/>
          <w:szCs w:val="20"/>
          <w:lang w:val="en-GB"/>
        </w:rPr>
        <w:t>Status</w:t>
      </w:r>
      <w:r w:rsidR="00F12E50" w:rsidRPr="00050F32">
        <w:rPr>
          <w:rFonts w:ascii="Arial" w:hAnsi="Arial" w:cs="Arial"/>
          <w:i/>
          <w:sz w:val="20"/>
          <w:szCs w:val="20"/>
          <w:lang w:val="en-GB"/>
        </w:rPr>
        <w:t>: 0</w:t>
      </w:r>
      <w:r w:rsidR="00EF2BAB">
        <w:rPr>
          <w:rFonts w:ascii="Arial" w:hAnsi="Arial" w:cs="Arial"/>
          <w:i/>
          <w:sz w:val="20"/>
          <w:szCs w:val="20"/>
          <w:lang w:val="en-GB"/>
        </w:rPr>
        <w:t>5</w:t>
      </w:r>
      <w:r w:rsidR="00150C56">
        <w:rPr>
          <w:rFonts w:ascii="Arial" w:hAnsi="Arial" w:cs="Arial"/>
          <w:i/>
          <w:sz w:val="20"/>
          <w:szCs w:val="20"/>
          <w:lang w:val="en-GB"/>
        </w:rPr>
        <w:t>/2023</w:t>
      </w:r>
    </w:p>
    <w:p w:rsidR="00F12E50" w:rsidRPr="00050F32" w:rsidRDefault="00F12E50">
      <w:pPr>
        <w:rPr>
          <w:lang w:val="en-GB"/>
        </w:rPr>
      </w:pPr>
    </w:p>
    <w:sectPr w:rsidR="00F12E50" w:rsidRPr="00050F32" w:rsidSect="00F12E50">
      <w:headerReference w:type="default" r:id="rId8"/>
      <w:footerReference w:type="default" r:id="rId9"/>
      <w:headerReference w:type="first" r:id="rId10"/>
      <w:footerReference w:type="first" r:id="rId11"/>
      <w:pgSz w:w="11906" w:h="16838"/>
      <w:pgMar w:top="181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50" w:rsidRDefault="00F12E50" w:rsidP="00F12E50">
      <w:pPr>
        <w:spacing w:after="0" w:line="240" w:lineRule="auto"/>
      </w:pPr>
      <w:r>
        <w:separator/>
      </w:r>
    </w:p>
  </w:endnote>
  <w:endnote w:type="continuationSeparator" w:id="0">
    <w:p w:rsidR="00F12E50" w:rsidRDefault="00F12E50" w:rsidP="00F1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Fuzeile"/>
      <w:rPr>
        <w:rFonts w:ascii="Arial" w:hAnsi="Arial" w:cs="Arial"/>
        <w:sz w:val="20"/>
        <w:szCs w:val="20"/>
      </w:rPr>
    </w:pPr>
  </w:p>
  <w:p w:rsidR="00F12E50" w:rsidRPr="006B0B6D" w:rsidRDefault="00EC7682" w:rsidP="00F12E50">
    <w:pPr>
      <w:pStyle w:val="Fuzeile"/>
      <w:rPr>
        <w:rFonts w:ascii="Arial" w:hAnsi="Arial" w:cs="Arial"/>
        <w:color w:val="7F7F7F" w:themeColor="text1" w:themeTint="80"/>
        <w:sz w:val="20"/>
        <w:szCs w:val="20"/>
      </w:rPr>
    </w:pPr>
    <w:hyperlink r:id="rId1" w:history="1">
      <w:r w:rsidR="00F12E50" w:rsidRPr="006B0B6D">
        <w:rPr>
          <w:rStyle w:val="Hyperlink"/>
          <w:rFonts w:ascii="Arial" w:hAnsi="Arial" w:cs="Arial"/>
          <w:color w:val="7F7F7F" w:themeColor="text1" w:themeTint="80"/>
          <w:sz w:val="20"/>
          <w:szCs w:val="20"/>
          <w:u w:val="none"/>
        </w:rPr>
        <w:t>www.regiodata.eu</w:t>
      </w:r>
    </w:hyperlink>
    <w:r w:rsidR="00F12E50" w:rsidRPr="006B0B6D">
      <w:rPr>
        <w:rFonts w:ascii="Arial" w:hAnsi="Arial" w:cs="Arial"/>
        <w:color w:val="7F7F7F" w:themeColor="text1" w:themeTint="80"/>
        <w:sz w:val="20"/>
        <w:szCs w:val="20"/>
      </w:rPr>
      <w:tab/>
    </w:r>
    <w:r w:rsidR="00F12E50" w:rsidRPr="006B0B6D">
      <w:rPr>
        <w:rFonts w:ascii="Arial" w:hAnsi="Arial" w:cs="Arial"/>
        <w:color w:val="7F7F7F" w:themeColor="text1" w:themeTint="80"/>
        <w:sz w:val="20"/>
        <w:szCs w:val="20"/>
      </w:rPr>
      <w:tab/>
    </w:r>
    <w:r w:rsidR="00F12E50">
      <w:rPr>
        <w:rFonts w:ascii="Arial" w:hAnsi="Arial" w:cs="Arial"/>
        <w:color w:val="7F7F7F" w:themeColor="text1" w:themeTint="80"/>
        <w:sz w:val="20"/>
        <w:szCs w:val="20"/>
      </w:rPr>
      <w:t>2</w:t>
    </w:r>
  </w:p>
  <w:p w:rsidR="00F12E50" w:rsidRDefault="00F12E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Fuzeile"/>
      <w:rPr>
        <w:rFonts w:ascii="Arial" w:hAnsi="Arial" w:cs="Arial"/>
        <w:sz w:val="20"/>
        <w:szCs w:val="20"/>
      </w:rPr>
    </w:pPr>
  </w:p>
  <w:p w:rsidR="00F12E50" w:rsidRPr="006B0B6D" w:rsidRDefault="00EC7682" w:rsidP="00F12E50">
    <w:pPr>
      <w:pStyle w:val="Fuzeile"/>
      <w:rPr>
        <w:rFonts w:ascii="Arial" w:hAnsi="Arial" w:cs="Arial"/>
        <w:color w:val="7F7F7F" w:themeColor="text1" w:themeTint="80"/>
        <w:sz w:val="20"/>
        <w:szCs w:val="20"/>
      </w:rPr>
    </w:pPr>
    <w:hyperlink r:id="rId1" w:history="1">
      <w:r w:rsidR="00F12E50" w:rsidRPr="006B0B6D">
        <w:rPr>
          <w:rStyle w:val="Hyperlink"/>
          <w:rFonts w:ascii="Arial" w:hAnsi="Arial" w:cs="Arial"/>
          <w:color w:val="7F7F7F" w:themeColor="text1" w:themeTint="80"/>
          <w:sz w:val="20"/>
          <w:szCs w:val="20"/>
          <w:u w:val="none"/>
        </w:rPr>
        <w:t>www.regiodata.eu</w:t>
      </w:r>
    </w:hyperlink>
    <w:r w:rsidR="00F12E50" w:rsidRPr="006B0B6D">
      <w:rPr>
        <w:rFonts w:ascii="Arial" w:hAnsi="Arial" w:cs="Arial"/>
        <w:color w:val="7F7F7F" w:themeColor="text1" w:themeTint="80"/>
        <w:sz w:val="20"/>
        <w:szCs w:val="20"/>
      </w:rPr>
      <w:tab/>
    </w:r>
    <w:r w:rsidR="00F12E50" w:rsidRPr="006B0B6D">
      <w:rPr>
        <w:rFonts w:ascii="Arial" w:hAnsi="Arial" w:cs="Arial"/>
        <w:color w:val="7F7F7F" w:themeColor="text1" w:themeTint="80"/>
        <w:sz w:val="20"/>
        <w:szCs w:val="20"/>
      </w:rPr>
      <w:tab/>
      <w:t>1</w:t>
    </w:r>
  </w:p>
  <w:p w:rsidR="00F12E50" w:rsidRDefault="00F12E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50" w:rsidRDefault="00F12E50" w:rsidP="00F12E50">
      <w:pPr>
        <w:spacing w:after="0" w:line="240" w:lineRule="auto"/>
      </w:pPr>
      <w:r>
        <w:separator/>
      </w:r>
    </w:p>
  </w:footnote>
  <w:footnote w:type="continuationSeparator" w:id="0">
    <w:p w:rsidR="00F12E50" w:rsidRDefault="00F12E50" w:rsidP="00F1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0E4C36E1" wp14:editId="1CE1FFED">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2523E4B1" wp14:editId="6D09199D">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1288889" wp14:editId="5B0AA3D8">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50" w:rsidRDefault="00F12E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52CEFABC" wp14:editId="6975E46C">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6AC8F32D" wp14:editId="3A25ED6C">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5C122D9C" wp14:editId="406CB0A9">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50" w:rsidRDefault="00F12E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50"/>
    <w:rsid w:val="000300C2"/>
    <w:rsid w:val="00050F32"/>
    <w:rsid w:val="00096E98"/>
    <w:rsid w:val="000D062D"/>
    <w:rsid w:val="000D2AF4"/>
    <w:rsid w:val="000F2B22"/>
    <w:rsid w:val="00150C56"/>
    <w:rsid w:val="00160737"/>
    <w:rsid w:val="00174CFF"/>
    <w:rsid w:val="001E2656"/>
    <w:rsid w:val="001F766B"/>
    <w:rsid w:val="00200B43"/>
    <w:rsid w:val="00251462"/>
    <w:rsid w:val="0028264A"/>
    <w:rsid w:val="00284493"/>
    <w:rsid w:val="003452D4"/>
    <w:rsid w:val="00380D67"/>
    <w:rsid w:val="003A7C23"/>
    <w:rsid w:val="003D7986"/>
    <w:rsid w:val="0040127C"/>
    <w:rsid w:val="004D46A6"/>
    <w:rsid w:val="00655A2C"/>
    <w:rsid w:val="00695A5B"/>
    <w:rsid w:val="00741E7B"/>
    <w:rsid w:val="007A649E"/>
    <w:rsid w:val="007F03C8"/>
    <w:rsid w:val="008359B9"/>
    <w:rsid w:val="00840526"/>
    <w:rsid w:val="008860DC"/>
    <w:rsid w:val="008E2118"/>
    <w:rsid w:val="00910B13"/>
    <w:rsid w:val="00975CD7"/>
    <w:rsid w:val="0099379C"/>
    <w:rsid w:val="009E08B5"/>
    <w:rsid w:val="009F1C62"/>
    <w:rsid w:val="00AE03EE"/>
    <w:rsid w:val="00AF54B1"/>
    <w:rsid w:val="00B255FA"/>
    <w:rsid w:val="00B356A2"/>
    <w:rsid w:val="00BC3A7B"/>
    <w:rsid w:val="00C43851"/>
    <w:rsid w:val="00D50D23"/>
    <w:rsid w:val="00D8733A"/>
    <w:rsid w:val="00D934B0"/>
    <w:rsid w:val="00DB2CDA"/>
    <w:rsid w:val="00E30699"/>
    <w:rsid w:val="00E429BB"/>
    <w:rsid w:val="00E545A1"/>
    <w:rsid w:val="00E80CE3"/>
    <w:rsid w:val="00EA6CF1"/>
    <w:rsid w:val="00EC7682"/>
    <w:rsid w:val="00EF2BAB"/>
    <w:rsid w:val="00F12E50"/>
    <w:rsid w:val="00F16D25"/>
    <w:rsid w:val="00F279AE"/>
    <w:rsid w:val="00F419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50"/>
  </w:style>
  <w:style w:type="paragraph" w:styleId="Fuzeile">
    <w:name w:val="footer"/>
    <w:basedOn w:val="Standard"/>
    <w:link w:val="FuzeileZchn"/>
    <w:uiPriority w:val="99"/>
    <w:unhideWhenUsed/>
    <w:rsid w:val="00F1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50"/>
  </w:style>
  <w:style w:type="paragraph" w:styleId="Sprechblasentext">
    <w:name w:val="Balloon Text"/>
    <w:basedOn w:val="Standard"/>
    <w:link w:val="SprechblasentextZchn"/>
    <w:uiPriority w:val="99"/>
    <w:semiHidden/>
    <w:unhideWhenUsed/>
    <w:rsid w:val="00F1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50"/>
    <w:rPr>
      <w:rFonts w:ascii="Tahoma" w:hAnsi="Tahoma" w:cs="Tahoma"/>
      <w:sz w:val="16"/>
      <w:szCs w:val="16"/>
    </w:rPr>
  </w:style>
  <w:style w:type="character" w:styleId="Hyperlink">
    <w:name w:val="Hyperlink"/>
    <w:basedOn w:val="Absatz-Standardschriftart"/>
    <w:uiPriority w:val="99"/>
    <w:unhideWhenUsed/>
    <w:rsid w:val="00F12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50"/>
  </w:style>
  <w:style w:type="paragraph" w:styleId="Fuzeile">
    <w:name w:val="footer"/>
    <w:basedOn w:val="Standard"/>
    <w:link w:val="FuzeileZchn"/>
    <w:uiPriority w:val="99"/>
    <w:unhideWhenUsed/>
    <w:rsid w:val="00F1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50"/>
  </w:style>
  <w:style w:type="paragraph" w:styleId="Sprechblasentext">
    <w:name w:val="Balloon Text"/>
    <w:basedOn w:val="Standard"/>
    <w:link w:val="SprechblasentextZchn"/>
    <w:uiPriority w:val="99"/>
    <w:semiHidden/>
    <w:unhideWhenUsed/>
    <w:rsid w:val="00F1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50"/>
    <w:rPr>
      <w:rFonts w:ascii="Tahoma" w:hAnsi="Tahoma" w:cs="Tahoma"/>
      <w:sz w:val="16"/>
      <w:szCs w:val="16"/>
    </w:rPr>
  </w:style>
  <w:style w:type="character" w:styleId="Hyperlink">
    <w:name w:val="Hyperlink"/>
    <w:basedOn w:val="Absatz-Standardschriftart"/>
    <w:uiPriority w:val="99"/>
    <w:unhideWhenUsed/>
    <w:rsid w:val="00F12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71</cp:revision>
  <dcterms:created xsi:type="dcterms:W3CDTF">2022-08-08T12:12:00Z</dcterms:created>
  <dcterms:modified xsi:type="dcterms:W3CDTF">2023-05-25T13:29:00Z</dcterms:modified>
</cp:coreProperties>
</file>