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57" w:rsidRPr="00BB0157" w:rsidRDefault="00BB0157" w:rsidP="00F54F26">
      <w:pPr>
        <w:rPr>
          <w:rFonts w:ascii="Arial" w:hAnsi="Arial" w:cs="Arial"/>
          <w:b/>
        </w:rPr>
      </w:pPr>
    </w:p>
    <w:p w:rsidR="00BB0157" w:rsidRDefault="00BB0157" w:rsidP="00BB0157">
      <w:pPr>
        <w:tabs>
          <w:tab w:val="left" w:pos="1276"/>
        </w:tabs>
        <w:rPr>
          <w:rFonts w:ascii="Arial" w:hAnsi="Arial" w:cs="Arial"/>
          <w:bCs/>
          <w:color w:val="009ADB"/>
          <w:spacing w:val="10"/>
          <w:lang w:val="de-DE"/>
        </w:rPr>
      </w:pPr>
    </w:p>
    <w:p w:rsidR="00BB0157" w:rsidRPr="00BB0157" w:rsidRDefault="00BB0157" w:rsidP="00BB0157">
      <w:pPr>
        <w:tabs>
          <w:tab w:val="left" w:pos="1276"/>
        </w:tabs>
        <w:rPr>
          <w:rFonts w:ascii="Arial" w:hAnsi="Arial" w:cs="Arial"/>
          <w:bCs/>
          <w:color w:val="009ADB"/>
          <w:spacing w:val="10"/>
          <w:lang w:val="de-DE"/>
        </w:rPr>
      </w:pPr>
    </w:p>
    <w:p w:rsidR="00BB0157" w:rsidRPr="00BB0157" w:rsidRDefault="00BB0157" w:rsidP="001D3411">
      <w:pPr>
        <w:tabs>
          <w:tab w:val="left" w:pos="1276"/>
          <w:tab w:val="left" w:pos="1843"/>
        </w:tabs>
        <w:rPr>
          <w:rFonts w:ascii="Arial" w:hAnsi="Arial" w:cs="Arial"/>
          <w:b/>
          <w:color w:val="525556"/>
          <w:lang w:val="de-DE"/>
        </w:rPr>
      </w:pPr>
      <w:r w:rsidRPr="00BB0157">
        <w:rPr>
          <w:rFonts w:ascii="Arial" w:hAnsi="Arial" w:cs="Arial"/>
          <w:bCs/>
          <w:color w:val="009ADB"/>
          <w:spacing w:val="10"/>
          <w:lang w:val="de-DE"/>
        </w:rPr>
        <w:t>DATUM:</w:t>
      </w:r>
      <w:r w:rsidRPr="00BB0157">
        <w:rPr>
          <w:rFonts w:ascii="Arial" w:hAnsi="Arial" w:cs="Arial"/>
          <w:bCs/>
          <w:color w:val="009ADB"/>
          <w:spacing w:val="10"/>
          <w:lang w:val="de-DE"/>
        </w:rPr>
        <w:tab/>
      </w:r>
      <w:r w:rsidRPr="00BB0157">
        <w:rPr>
          <w:rFonts w:ascii="Arial" w:hAnsi="Arial" w:cs="Arial"/>
          <w:bCs/>
          <w:color w:val="009ADB"/>
          <w:spacing w:val="10"/>
          <w:lang w:val="de-DE"/>
        </w:rPr>
        <w:tab/>
      </w:r>
      <w:r w:rsidR="006F0849">
        <w:rPr>
          <w:rFonts w:ascii="Arial" w:hAnsi="Arial" w:cs="Arial"/>
          <w:b/>
          <w:color w:val="525556"/>
          <w:lang w:val="de-DE"/>
        </w:rPr>
        <w:t>06</w:t>
      </w:r>
      <w:bookmarkStart w:id="0" w:name="_GoBack"/>
      <w:bookmarkEnd w:id="0"/>
      <w:r w:rsidRPr="00BB0157">
        <w:rPr>
          <w:rFonts w:ascii="Arial" w:hAnsi="Arial" w:cs="Arial"/>
          <w:b/>
          <w:color w:val="525556"/>
          <w:lang w:val="de-DE"/>
        </w:rPr>
        <w:t xml:space="preserve">. </w:t>
      </w:r>
      <w:r>
        <w:rPr>
          <w:rFonts w:ascii="Arial" w:hAnsi="Arial" w:cs="Arial"/>
          <w:b/>
          <w:color w:val="525556"/>
          <w:lang w:val="de-DE"/>
        </w:rPr>
        <w:t>März 2023</w:t>
      </w:r>
    </w:p>
    <w:p w:rsidR="00BB0157" w:rsidRPr="00BB0157" w:rsidRDefault="00BB0157" w:rsidP="00BB0157">
      <w:pPr>
        <w:jc w:val="center"/>
        <w:rPr>
          <w:rFonts w:ascii="Arial" w:hAnsi="Arial" w:cs="Arial"/>
          <w:b/>
          <w:bCs/>
          <w:color w:val="3366FF"/>
          <w:lang w:val="de-DE"/>
        </w:rPr>
      </w:pPr>
    </w:p>
    <w:p w:rsidR="00BB0157" w:rsidRDefault="00BB0157" w:rsidP="00BB0157">
      <w:pPr>
        <w:rPr>
          <w:rFonts w:ascii="Arial" w:hAnsi="Arial" w:cs="Arial"/>
          <w:b/>
          <w:color w:val="525556"/>
          <w:lang w:val="de-DE"/>
        </w:rPr>
      </w:pPr>
      <w:r w:rsidRPr="00BB0157">
        <w:rPr>
          <w:rFonts w:ascii="Arial" w:hAnsi="Arial" w:cs="Arial"/>
          <w:bCs/>
          <w:color w:val="009ADB"/>
          <w:spacing w:val="10"/>
          <w:lang w:val="de-DE"/>
        </w:rPr>
        <w:t>AUSWERTUNG:</w:t>
      </w:r>
      <w:r w:rsidRPr="00BB0157">
        <w:rPr>
          <w:rFonts w:ascii="Arial" w:hAnsi="Arial" w:cs="Arial"/>
          <w:b/>
        </w:rPr>
        <w:t xml:space="preserve"> </w:t>
      </w:r>
      <w:r w:rsidR="003D0A85" w:rsidRPr="00BB0157">
        <w:rPr>
          <w:rFonts w:ascii="Arial" w:hAnsi="Arial" w:cs="Arial"/>
          <w:b/>
          <w:color w:val="525556"/>
          <w:lang w:val="de-DE"/>
        </w:rPr>
        <w:t>EUROPA - STARKE UNTERSCHIEDE BEI DEN MARKTANTEILEN DER SHOPPING CENTER</w:t>
      </w:r>
    </w:p>
    <w:p w:rsidR="00DB241C" w:rsidRDefault="00DB241C" w:rsidP="00BB0157">
      <w:pPr>
        <w:rPr>
          <w:rFonts w:ascii="Arial" w:hAnsi="Arial" w:cs="Arial"/>
          <w:b/>
          <w:color w:val="525556"/>
          <w:lang w:val="de-DE"/>
        </w:rPr>
      </w:pPr>
    </w:p>
    <w:p w:rsidR="00DB241C" w:rsidRPr="00BB0157" w:rsidRDefault="00DB241C" w:rsidP="00BB0157">
      <w:pPr>
        <w:rPr>
          <w:rFonts w:ascii="Arial" w:hAnsi="Arial" w:cs="Arial"/>
          <w:b/>
        </w:rPr>
      </w:pPr>
      <w:r w:rsidRPr="00DB241C">
        <w:rPr>
          <w:rFonts w:ascii="Arial" w:hAnsi="Arial" w:cs="Arial"/>
          <w:b/>
          <w:noProof/>
          <w:lang w:eastAsia="de-AT"/>
        </w:rPr>
        <w:drawing>
          <wp:inline distT="0" distB="0" distL="0" distR="0" wp14:anchorId="021D4E09" wp14:editId="2B7ADB17">
            <wp:extent cx="5762847" cy="3147237"/>
            <wp:effectExtent l="19050" t="19050" r="9525" b="1524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2582"/>
                    <a:stretch/>
                  </pic:blipFill>
                  <pic:spPr bwMode="auto">
                    <a:xfrm>
                      <a:off x="0" y="0"/>
                      <a:ext cx="5760720" cy="31460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157" w:rsidRPr="00BB0157" w:rsidRDefault="00BB0157" w:rsidP="00F54F26">
      <w:pPr>
        <w:rPr>
          <w:rFonts w:ascii="Arial" w:hAnsi="Arial" w:cs="Arial"/>
          <w:b/>
          <w:color w:val="525556"/>
        </w:rPr>
      </w:pPr>
    </w:p>
    <w:p w:rsidR="008B0677" w:rsidRPr="00BB0157" w:rsidRDefault="00C931DF" w:rsidP="00BB0157">
      <w:pPr>
        <w:spacing w:line="360" w:lineRule="auto"/>
        <w:jc w:val="both"/>
        <w:rPr>
          <w:rFonts w:ascii="Arial" w:hAnsi="Arial" w:cs="Arial"/>
        </w:rPr>
      </w:pPr>
      <w:r w:rsidRPr="00BB0157">
        <w:rPr>
          <w:rFonts w:ascii="Arial" w:hAnsi="Arial" w:cs="Arial"/>
        </w:rPr>
        <w:t xml:space="preserve">Nachdem </w:t>
      </w:r>
      <w:r w:rsidR="00E248FE" w:rsidRPr="00BB0157">
        <w:rPr>
          <w:rFonts w:ascii="Arial" w:hAnsi="Arial" w:cs="Arial"/>
        </w:rPr>
        <w:t>die Shopping Center Landschaft</w:t>
      </w:r>
      <w:r w:rsidRPr="00BB0157">
        <w:rPr>
          <w:rFonts w:ascii="Arial" w:hAnsi="Arial" w:cs="Arial"/>
        </w:rPr>
        <w:t xml:space="preserve"> in den vergangenen Jahren </w:t>
      </w:r>
      <w:r w:rsidR="00E248FE" w:rsidRPr="00BB0157">
        <w:rPr>
          <w:rFonts w:ascii="Arial" w:hAnsi="Arial" w:cs="Arial"/>
        </w:rPr>
        <w:t>allgemein einiges ertragen musste</w:t>
      </w:r>
      <w:r w:rsidRPr="00BB0157">
        <w:rPr>
          <w:rFonts w:ascii="Arial" w:hAnsi="Arial" w:cs="Arial"/>
        </w:rPr>
        <w:t xml:space="preserve">, steht </w:t>
      </w:r>
      <w:r w:rsidR="008B0677" w:rsidRPr="00BB0157">
        <w:rPr>
          <w:rFonts w:ascii="Arial" w:hAnsi="Arial" w:cs="Arial"/>
        </w:rPr>
        <w:t>nun</w:t>
      </w:r>
      <w:r w:rsidRPr="00BB0157">
        <w:rPr>
          <w:rFonts w:ascii="Arial" w:hAnsi="Arial" w:cs="Arial"/>
        </w:rPr>
        <w:t xml:space="preserve"> </w:t>
      </w:r>
      <w:r w:rsidR="00706465">
        <w:rPr>
          <w:rFonts w:ascii="Arial" w:hAnsi="Arial" w:cs="Arial"/>
        </w:rPr>
        <w:t>endlich ein</w:t>
      </w:r>
      <w:r w:rsidR="00E248FE" w:rsidRPr="00BB0157">
        <w:rPr>
          <w:rFonts w:ascii="Arial" w:hAnsi="Arial" w:cs="Arial"/>
        </w:rPr>
        <w:t xml:space="preserve"> ziemlich</w:t>
      </w:r>
      <w:r w:rsidR="006A4E03" w:rsidRPr="00BB0157">
        <w:rPr>
          <w:rFonts w:ascii="Arial" w:hAnsi="Arial" w:cs="Arial"/>
        </w:rPr>
        <w:t xml:space="preserve"> eindeutiges</w:t>
      </w:r>
      <w:r w:rsidRPr="00BB0157">
        <w:rPr>
          <w:rFonts w:ascii="Arial" w:hAnsi="Arial" w:cs="Arial"/>
        </w:rPr>
        <w:t xml:space="preserve"> Resümee bereit</w:t>
      </w:r>
      <w:r w:rsidR="008B0677" w:rsidRPr="00BB0157">
        <w:rPr>
          <w:rFonts w:ascii="Arial" w:hAnsi="Arial" w:cs="Arial"/>
        </w:rPr>
        <w:t xml:space="preserve">: Die Shopping Center sind </w:t>
      </w:r>
      <w:r w:rsidR="0028105C" w:rsidRPr="00BB0157">
        <w:rPr>
          <w:rFonts w:ascii="Arial" w:hAnsi="Arial" w:cs="Arial"/>
        </w:rPr>
        <w:t xml:space="preserve">sicher </w:t>
      </w:r>
      <w:r w:rsidR="008B0677" w:rsidRPr="00BB0157">
        <w:rPr>
          <w:rFonts w:ascii="Arial" w:hAnsi="Arial" w:cs="Arial"/>
        </w:rPr>
        <w:t>kein Auslaufmodell und werden auch mittelfristig den stationären Einzelhandel dominieren.</w:t>
      </w:r>
    </w:p>
    <w:p w:rsidR="00C931DF" w:rsidRPr="00BB0157" w:rsidRDefault="008B0677" w:rsidP="00BB0157">
      <w:pPr>
        <w:spacing w:line="360" w:lineRule="auto"/>
        <w:jc w:val="both"/>
        <w:rPr>
          <w:rFonts w:ascii="Arial" w:hAnsi="Arial" w:cs="Arial"/>
        </w:rPr>
      </w:pPr>
      <w:r w:rsidRPr="00BB0157">
        <w:rPr>
          <w:rFonts w:ascii="Arial" w:hAnsi="Arial" w:cs="Arial"/>
        </w:rPr>
        <w:t>Doch das Ausmaß dieser Dominanz ist erstaunlich unterschiedlich</w:t>
      </w:r>
      <w:r w:rsidR="0028105C" w:rsidRPr="00BB0157">
        <w:rPr>
          <w:rFonts w:ascii="Arial" w:hAnsi="Arial" w:cs="Arial"/>
        </w:rPr>
        <w:t>, es reich</w:t>
      </w:r>
      <w:r w:rsidR="00545028">
        <w:rPr>
          <w:rFonts w:ascii="Arial" w:hAnsi="Arial" w:cs="Arial"/>
        </w:rPr>
        <w:t>t</w:t>
      </w:r>
      <w:r w:rsidR="0028105C" w:rsidRPr="00BB0157">
        <w:rPr>
          <w:rFonts w:ascii="Arial" w:hAnsi="Arial" w:cs="Arial"/>
        </w:rPr>
        <w:t xml:space="preserve"> von</w:t>
      </w:r>
      <w:r w:rsidR="00545028">
        <w:rPr>
          <w:rFonts w:ascii="Arial" w:hAnsi="Arial" w:cs="Arial"/>
        </w:rPr>
        <w:t xml:space="preserve"> satten</w:t>
      </w:r>
      <w:r w:rsidR="0028105C" w:rsidRPr="00BB0157">
        <w:rPr>
          <w:rFonts w:ascii="Arial" w:hAnsi="Arial" w:cs="Arial"/>
        </w:rPr>
        <w:t xml:space="preserve"> 63 % (Island) bis </w:t>
      </w:r>
      <w:r w:rsidR="00545028">
        <w:rPr>
          <w:rFonts w:ascii="Arial" w:hAnsi="Arial" w:cs="Arial"/>
        </w:rPr>
        <w:t xml:space="preserve">zu </w:t>
      </w:r>
      <w:r w:rsidR="0028105C" w:rsidRPr="00BB0157">
        <w:rPr>
          <w:rFonts w:ascii="Arial" w:hAnsi="Arial" w:cs="Arial"/>
        </w:rPr>
        <w:t>magere</w:t>
      </w:r>
      <w:r w:rsidR="00545028">
        <w:rPr>
          <w:rFonts w:ascii="Arial" w:hAnsi="Arial" w:cs="Arial"/>
        </w:rPr>
        <w:t>n</w:t>
      </w:r>
      <w:r w:rsidR="0028105C" w:rsidRPr="00BB0157">
        <w:rPr>
          <w:rFonts w:ascii="Arial" w:hAnsi="Arial" w:cs="Arial"/>
        </w:rPr>
        <w:t xml:space="preserve"> 8 % (Griechenland)</w:t>
      </w:r>
      <w:r w:rsidRPr="00BB0157">
        <w:rPr>
          <w:rFonts w:ascii="Arial" w:hAnsi="Arial" w:cs="Arial"/>
        </w:rPr>
        <w:t xml:space="preserve">: </w:t>
      </w:r>
      <w:r w:rsidR="00C931DF" w:rsidRPr="00BB0157">
        <w:rPr>
          <w:rFonts w:ascii="Arial" w:hAnsi="Arial" w:cs="Arial"/>
        </w:rPr>
        <w:t>RegioData Research hat</w:t>
      </w:r>
      <w:r w:rsidRPr="00BB0157">
        <w:rPr>
          <w:rFonts w:ascii="Arial" w:hAnsi="Arial" w:cs="Arial"/>
        </w:rPr>
        <w:t xml:space="preserve"> erstmals</w:t>
      </w:r>
      <w:r w:rsidR="0028105C" w:rsidRPr="00BB0157">
        <w:rPr>
          <w:rFonts w:ascii="Arial" w:hAnsi="Arial" w:cs="Arial"/>
        </w:rPr>
        <w:t xml:space="preserve"> -</w:t>
      </w:r>
      <w:r w:rsidRPr="00BB0157">
        <w:rPr>
          <w:rFonts w:ascii="Arial" w:hAnsi="Arial" w:cs="Arial"/>
        </w:rPr>
        <w:t xml:space="preserve"> basierend auf der aktuellen Shopping Center Datenbank mit über 12.000 Centern</w:t>
      </w:r>
      <w:r w:rsidR="0028105C" w:rsidRPr="00BB0157">
        <w:rPr>
          <w:rFonts w:ascii="Arial" w:hAnsi="Arial" w:cs="Arial"/>
        </w:rPr>
        <w:t xml:space="preserve"> -</w:t>
      </w:r>
      <w:r w:rsidR="00C931DF" w:rsidRPr="00BB0157">
        <w:rPr>
          <w:rFonts w:ascii="Arial" w:hAnsi="Arial" w:cs="Arial"/>
        </w:rPr>
        <w:t xml:space="preserve"> die</w:t>
      </w:r>
      <w:r w:rsidRPr="00BB0157">
        <w:rPr>
          <w:rFonts w:ascii="Arial" w:hAnsi="Arial" w:cs="Arial"/>
        </w:rPr>
        <w:t xml:space="preserve"> Marktanteile am gesamten </w:t>
      </w:r>
      <w:r w:rsidR="00BC7E46" w:rsidRPr="00BB0157">
        <w:rPr>
          <w:rFonts w:ascii="Arial" w:hAnsi="Arial" w:cs="Arial"/>
        </w:rPr>
        <w:t xml:space="preserve">stationären </w:t>
      </w:r>
      <w:r w:rsidRPr="00BB0157">
        <w:rPr>
          <w:rFonts w:ascii="Arial" w:hAnsi="Arial" w:cs="Arial"/>
        </w:rPr>
        <w:t>Einzelhandel eines Landes ermittelt</w:t>
      </w:r>
      <w:r w:rsidR="00C931DF" w:rsidRPr="00BB0157">
        <w:rPr>
          <w:rFonts w:ascii="Arial" w:hAnsi="Arial" w:cs="Arial"/>
        </w:rPr>
        <w:t>.</w:t>
      </w:r>
    </w:p>
    <w:p w:rsidR="00947A0F" w:rsidRDefault="009C2535" w:rsidP="00BB0157">
      <w:pPr>
        <w:spacing w:line="360" w:lineRule="auto"/>
        <w:jc w:val="both"/>
        <w:rPr>
          <w:rFonts w:ascii="Arial" w:hAnsi="Arial" w:cs="Arial"/>
        </w:rPr>
      </w:pPr>
      <w:r w:rsidRPr="00BB0157">
        <w:rPr>
          <w:rFonts w:ascii="Arial" w:hAnsi="Arial" w:cs="Arial"/>
        </w:rPr>
        <w:t xml:space="preserve">Auf den ersten Blick </w:t>
      </w:r>
      <w:r w:rsidR="00BC7E46" w:rsidRPr="00BB0157">
        <w:rPr>
          <w:rFonts w:ascii="Arial" w:hAnsi="Arial" w:cs="Arial"/>
        </w:rPr>
        <w:t xml:space="preserve">ist </w:t>
      </w:r>
      <w:r w:rsidRPr="00BB0157">
        <w:rPr>
          <w:rFonts w:ascii="Arial" w:hAnsi="Arial" w:cs="Arial"/>
        </w:rPr>
        <w:t>erkennbar</w:t>
      </w:r>
      <w:r w:rsidR="00882BB6" w:rsidRPr="00BB0157">
        <w:rPr>
          <w:rFonts w:ascii="Arial" w:hAnsi="Arial" w:cs="Arial"/>
        </w:rPr>
        <w:t>,</w:t>
      </w:r>
      <w:r w:rsidRPr="00BB0157">
        <w:rPr>
          <w:rFonts w:ascii="Arial" w:hAnsi="Arial" w:cs="Arial"/>
        </w:rPr>
        <w:t xml:space="preserve"> </w:t>
      </w:r>
      <w:r w:rsidR="00BC7E46" w:rsidRPr="00BB0157">
        <w:rPr>
          <w:rFonts w:ascii="Arial" w:hAnsi="Arial" w:cs="Arial"/>
        </w:rPr>
        <w:t xml:space="preserve">dass der </w:t>
      </w:r>
      <w:r w:rsidR="00C84FD3" w:rsidRPr="00BB0157">
        <w:rPr>
          <w:rFonts w:ascii="Arial" w:hAnsi="Arial" w:cs="Arial"/>
        </w:rPr>
        <w:t xml:space="preserve">Norden </w:t>
      </w:r>
      <w:r w:rsidR="00BC7E46" w:rsidRPr="00BB0157">
        <w:rPr>
          <w:rFonts w:ascii="Arial" w:hAnsi="Arial" w:cs="Arial"/>
        </w:rPr>
        <w:t xml:space="preserve">Europas </w:t>
      </w:r>
      <w:r w:rsidR="000D7E49" w:rsidRPr="00BB0157">
        <w:rPr>
          <w:rFonts w:ascii="Arial" w:hAnsi="Arial" w:cs="Arial"/>
        </w:rPr>
        <w:t>ziemlich gut mit Shopping Centern eingedeckt ist</w:t>
      </w:r>
      <w:r w:rsidR="00BC7E46" w:rsidRPr="00BB0157">
        <w:rPr>
          <w:rFonts w:ascii="Arial" w:hAnsi="Arial" w:cs="Arial"/>
        </w:rPr>
        <w:t>. In manchen</w:t>
      </w:r>
      <w:r w:rsidR="000D7E49" w:rsidRPr="00BB0157">
        <w:rPr>
          <w:rFonts w:ascii="Arial" w:hAnsi="Arial" w:cs="Arial"/>
        </w:rPr>
        <w:t xml:space="preserve"> Teilen </w:t>
      </w:r>
      <w:r w:rsidR="00BC7E46" w:rsidRPr="00BB0157">
        <w:rPr>
          <w:rFonts w:ascii="Arial" w:hAnsi="Arial" w:cs="Arial"/>
        </w:rPr>
        <w:t xml:space="preserve">in </w:t>
      </w:r>
      <w:r w:rsidR="000D7E49" w:rsidRPr="00BB0157">
        <w:rPr>
          <w:rFonts w:ascii="Arial" w:hAnsi="Arial" w:cs="Arial"/>
        </w:rPr>
        <w:t>Mitteleuropa</w:t>
      </w:r>
      <w:r w:rsidR="00BC7E46" w:rsidRPr="00BB0157">
        <w:rPr>
          <w:rFonts w:ascii="Arial" w:hAnsi="Arial" w:cs="Arial"/>
        </w:rPr>
        <w:t xml:space="preserve"> ist hingegen die Bedeutung der </w:t>
      </w:r>
    </w:p>
    <w:p w:rsidR="00947A0F" w:rsidRDefault="00947A0F" w:rsidP="00BB0157">
      <w:pPr>
        <w:spacing w:line="360" w:lineRule="auto"/>
        <w:jc w:val="both"/>
        <w:rPr>
          <w:rFonts w:ascii="Arial" w:hAnsi="Arial" w:cs="Arial"/>
        </w:rPr>
      </w:pPr>
    </w:p>
    <w:p w:rsidR="00947A0F" w:rsidRDefault="00947A0F" w:rsidP="00BB0157">
      <w:pPr>
        <w:spacing w:line="360" w:lineRule="auto"/>
        <w:jc w:val="both"/>
        <w:rPr>
          <w:rFonts w:ascii="Arial" w:hAnsi="Arial" w:cs="Arial"/>
        </w:rPr>
      </w:pPr>
    </w:p>
    <w:p w:rsidR="00C84FD3" w:rsidRPr="00BB0157" w:rsidRDefault="00BC7E46" w:rsidP="00BB0157">
      <w:pPr>
        <w:spacing w:line="360" w:lineRule="auto"/>
        <w:jc w:val="both"/>
        <w:rPr>
          <w:rFonts w:ascii="Arial" w:hAnsi="Arial" w:cs="Arial"/>
        </w:rPr>
      </w:pPr>
      <w:r w:rsidRPr="00BB0157">
        <w:rPr>
          <w:rFonts w:ascii="Arial" w:hAnsi="Arial" w:cs="Arial"/>
        </w:rPr>
        <w:t>Shopping Center deutlich geringer</w:t>
      </w:r>
      <w:r w:rsidR="00882BB6" w:rsidRPr="00BB0157">
        <w:rPr>
          <w:rFonts w:ascii="Arial" w:hAnsi="Arial" w:cs="Arial"/>
        </w:rPr>
        <w:t>, während</w:t>
      </w:r>
      <w:r w:rsidR="005430A5" w:rsidRPr="00BB0157">
        <w:rPr>
          <w:rFonts w:ascii="Arial" w:hAnsi="Arial" w:cs="Arial"/>
        </w:rPr>
        <w:t xml:space="preserve"> sich wiederum in</w:t>
      </w:r>
      <w:r w:rsidR="00882BB6" w:rsidRPr="00BB0157">
        <w:rPr>
          <w:rFonts w:ascii="Arial" w:hAnsi="Arial" w:cs="Arial"/>
        </w:rPr>
        <w:t xml:space="preserve"> </w:t>
      </w:r>
      <w:r w:rsidRPr="00BB0157">
        <w:rPr>
          <w:rFonts w:ascii="Arial" w:hAnsi="Arial" w:cs="Arial"/>
        </w:rPr>
        <w:t>den SEE-Ländern bereits</w:t>
      </w:r>
      <w:r w:rsidR="00C84FD3" w:rsidRPr="00BB0157">
        <w:rPr>
          <w:rFonts w:ascii="Arial" w:hAnsi="Arial" w:cs="Arial"/>
        </w:rPr>
        <w:t xml:space="preserve"> </w:t>
      </w:r>
      <w:r w:rsidR="00882BB6" w:rsidRPr="00BB0157">
        <w:rPr>
          <w:rFonts w:ascii="Arial" w:hAnsi="Arial" w:cs="Arial"/>
        </w:rPr>
        <w:t xml:space="preserve">ziemlich </w:t>
      </w:r>
      <w:r w:rsidR="005430A5" w:rsidRPr="00BB0157">
        <w:rPr>
          <w:rFonts w:ascii="Arial" w:hAnsi="Arial" w:cs="Arial"/>
        </w:rPr>
        <w:t>viele und vor allem große Einkaufzentren eingenistet haben</w:t>
      </w:r>
      <w:r w:rsidR="007D392C" w:rsidRPr="00BB0157">
        <w:rPr>
          <w:rFonts w:ascii="Arial" w:hAnsi="Arial" w:cs="Arial"/>
        </w:rPr>
        <w:t xml:space="preserve"> – und wohl weiter werden</w:t>
      </w:r>
      <w:r w:rsidR="005430A5" w:rsidRPr="00BB0157">
        <w:rPr>
          <w:rFonts w:ascii="Arial" w:hAnsi="Arial" w:cs="Arial"/>
        </w:rPr>
        <w:t xml:space="preserve">. </w:t>
      </w:r>
      <w:r w:rsidR="0028105C" w:rsidRPr="00BB0157">
        <w:rPr>
          <w:rFonts w:ascii="Arial" w:hAnsi="Arial" w:cs="Arial"/>
        </w:rPr>
        <w:t>Klima, Siedlungsstrukturen, Gesetzeslagen und Kaufkraft sind die wesentlichen Einflussfaktoren für diese Unterschiede.</w:t>
      </w:r>
    </w:p>
    <w:p w:rsidR="00F15778" w:rsidRDefault="00C84FD3" w:rsidP="00BB0157">
      <w:pPr>
        <w:spacing w:line="360" w:lineRule="auto"/>
        <w:jc w:val="both"/>
        <w:rPr>
          <w:rFonts w:ascii="Arial" w:hAnsi="Arial" w:cs="Arial"/>
        </w:rPr>
      </w:pPr>
      <w:r w:rsidRPr="00BB0157">
        <w:rPr>
          <w:rFonts w:ascii="Arial" w:hAnsi="Arial" w:cs="Arial"/>
        </w:rPr>
        <w:t xml:space="preserve">Den </w:t>
      </w:r>
      <w:r w:rsidR="008D3A50" w:rsidRPr="00BB0157">
        <w:rPr>
          <w:rFonts w:ascii="Arial" w:hAnsi="Arial" w:cs="Arial"/>
        </w:rPr>
        <w:t>abstandweit</w:t>
      </w:r>
      <w:r w:rsidRPr="00BB0157">
        <w:rPr>
          <w:rFonts w:ascii="Arial" w:hAnsi="Arial" w:cs="Arial"/>
        </w:rPr>
        <w:t xml:space="preserve"> höchsten Shopping Center Anteil</w:t>
      </w:r>
      <w:r w:rsidR="00A256F0" w:rsidRPr="00BB0157">
        <w:rPr>
          <w:rFonts w:ascii="Arial" w:hAnsi="Arial" w:cs="Arial"/>
        </w:rPr>
        <w:t xml:space="preserve"> in Europa</w:t>
      </w:r>
      <w:r w:rsidRPr="00BB0157">
        <w:rPr>
          <w:rFonts w:ascii="Arial" w:hAnsi="Arial" w:cs="Arial"/>
        </w:rPr>
        <w:t xml:space="preserve"> </w:t>
      </w:r>
      <w:r w:rsidR="00B51ADE" w:rsidRPr="00BB0157">
        <w:rPr>
          <w:rFonts w:ascii="Arial" w:hAnsi="Arial" w:cs="Arial"/>
        </w:rPr>
        <w:t xml:space="preserve">hat Island mit </w:t>
      </w:r>
      <w:r w:rsidR="009559C1">
        <w:rPr>
          <w:rFonts w:ascii="Arial" w:hAnsi="Arial" w:cs="Arial"/>
        </w:rPr>
        <w:t>saftigen</w:t>
      </w:r>
      <w:r w:rsidR="00B51ADE" w:rsidRPr="00BB0157">
        <w:rPr>
          <w:rFonts w:ascii="Arial" w:hAnsi="Arial" w:cs="Arial"/>
        </w:rPr>
        <w:t xml:space="preserve"> 63 %</w:t>
      </w:r>
      <w:r w:rsidR="00BC7E46" w:rsidRPr="00BB0157">
        <w:rPr>
          <w:rFonts w:ascii="Arial" w:hAnsi="Arial" w:cs="Arial"/>
        </w:rPr>
        <w:t xml:space="preserve"> am gesamten Einzelhandel</w:t>
      </w:r>
      <w:r w:rsidR="00B51ADE" w:rsidRPr="00BB0157">
        <w:rPr>
          <w:rFonts w:ascii="Arial" w:hAnsi="Arial" w:cs="Arial"/>
        </w:rPr>
        <w:t>. Estland kann sich mit knapp 55 % den zweiten Platz sichern un</w:t>
      </w:r>
      <w:r w:rsidR="008D3A50" w:rsidRPr="00BB0157">
        <w:rPr>
          <w:rFonts w:ascii="Arial" w:hAnsi="Arial" w:cs="Arial"/>
        </w:rPr>
        <w:t xml:space="preserve">d Norwegen Platz drei mit 53 %. Luxemburg und Schweden sind mit etwas über 50 % ebenfalls unter den Top 5. Zurückzuführen ist dies </w:t>
      </w:r>
      <w:r w:rsidR="00451B0E" w:rsidRPr="00BB0157">
        <w:rPr>
          <w:rFonts w:ascii="Arial" w:hAnsi="Arial" w:cs="Arial"/>
        </w:rPr>
        <w:t xml:space="preserve">überwiegend </w:t>
      </w:r>
      <w:r w:rsidR="008D3A50" w:rsidRPr="00BB0157">
        <w:rPr>
          <w:rFonts w:ascii="Arial" w:hAnsi="Arial" w:cs="Arial"/>
        </w:rPr>
        <w:t>auf die nördlichen Wetter</w:t>
      </w:r>
      <w:r w:rsidR="005430A5" w:rsidRPr="00BB0157">
        <w:rPr>
          <w:rFonts w:ascii="Arial" w:hAnsi="Arial" w:cs="Arial"/>
        </w:rPr>
        <w:t xml:space="preserve">bedingungen </w:t>
      </w:r>
      <w:r w:rsidR="00451B0E" w:rsidRPr="00BB0157">
        <w:rPr>
          <w:rFonts w:ascii="Arial" w:hAnsi="Arial" w:cs="Arial"/>
        </w:rPr>
        <w:t>sowie</w:t>
      </w:r>
      <w:r w:rsidR="005430A5" w:rsidRPr="00BB0157">
        <w:rPr>
          <w:rFonts w:ascii="Arial" w:hAnsi="Arial" w:cs="Arial"/>
        </w:rPr>
        <w:t xml:space="preserve"> die</w:t>
      </w:r>
      <w:r w:rsidR="00BC7E46" w:rsidRPr="00BB0157">
        <w:rPr>
          <w:rFonts w:ascii="Arial" w:hAnsi="Arial" w:cs="Arial"/>
        </w:rPr>
        <w:t xml:space="preserve"> oft kleineren und w</w:t>
      </w:r>
      <w:r w:rsidR="005430A5" w:rsidRPr="00BB0157">
        <w:rPr>
          <w:rFonts w:ascii="Arial" w:hAnsi="Arial" w:cs="Arial"/>
        </w:rPr>
        <w:t xml:space="preserve">eniger handelsgeprägten </w:t>
      </w:r>
      <w:r w:rsidR="008D3A50" w:rsidRPr="00BB0157">
        <w:rPr>
          <w:rFonts w:ascii="Arial" w:hAnsi="Arial" w:cs="Arial"/>
        </w:rPr>
        <w:t xml:space="preserve">Innenstädte. Die Menschen flüchten </w:t>
      </w:r>
      <w:r w:rsidR="00996460">
        <w:rPr>
          <w:rFonts w:ascii="Arial" w:hAnsi="Arial" w:cs="Arial"/>
        </w:rPr>
        <w:t>demnach</w:t>
      </w:r>
      <w:r w:rsidR="008D3A50" w:rsidRPr="00BB0157">
        <w:rPr>
          <w:rFonts w:ascii="Arial" w:hAnsi="Arial" w:cs="Arial"/>
        </w:rPr>
        <w:t xml:space="preserve"> in die Einkaufszentren. In Nordeuropa werden Shopping Center daher mit ungewöhnlich großer Verkaufsfläche versehen, </w:t>
      </w:r>
      <w:r w:rsidR="00BC7E46" w:rsidRPr="00BB0157">
        <w:rPr>
          <w:rFonts w:ascii="Arial" w:hAnsi="Arial" w:cs="Arial"/>
        </w:rPr>
        <w:t>Größen mit</w:t>
      </w:r>
      <w:r w:rsidR="008D3A50" w:rsidRPr="00BB0157">
        <w:rPr>
          <w:rFonts w:ascii="Arial" w:hAnsi="Arial" w:cs="Arial"/>
        </w:rPr>
        <w:t xml:space="preserve"> über 60.000 m</w:t>
      </w:r>
      <w:r w:rsidR="008D3A50" w:rsidRPr="00BB0157">
        <w:rPr>
          <w:rFonts w:ascii="Arial" w:hAnsi="Arial" w:cs="Arial"/>
          <w:vertAlign w:val="superscript"/>
        </w:rPr>
        <w:t>2</w:t>
      </w:r>
      <w:r w:rsidR="00BC7E46" w:rsidRPr="00BB0157">
        <w:rPr>
          <w:rFonts w:ascii="Arial" w:hAnsi="Arial" w:cs="Arial"/>
          <w:vertAlign w:val="superscript"/>
        </w:rPr>
        <w:t xml:space="preserve"> </w:t>
      </w:r>
      <w:r w:rsidR="00BC7E46" w:rsidRPr="00BB0157">
        <w:rPr>
          <w:rFonts w:ascii="Arial" w:hAnsi="Arial" w:cs="Arial"/>
        </w:rPr>
        <w:t xml:space="preserve"> sind keine Seltenheit.</w:t>
      </w:r>
    </w:p>
    <w:p w:rsidR="00F962CB" w:rsidRPr="00BB0157" w:rsidRDefault="00BA50CC" w:rsidP="00BB0157">
      <w:pPr>
        <w:spacing w:line="360" w:lineRule="auto"/>
        <w:jc w:val="both"/>
        <w:rPr>
          <w:rFonts w:ascii="Arial" w:hAnsi="Arial" w:cs="Arial"/>
        </w:rPr>
      </w:pPr>
      <w:r w:rsidRPr="00BB0157">
        <w:rPr>
          <w:rFonts w:ascii="Arial" w:hAnsi="Arial" w:cs="Arial"/>
        </w:rPr>
        <w:t xml:space="preserve">Während Shopping Center in einigen Ländern boomen, ist die Tendenz in weiten Teilen Mitteleuropas </w:t>
      </w:r>
      <w:r w:rsidR="00BC7E46" w:rsidRPr="00BB0157">
        <w:rPr>
          <w:rFonts w:ascii="Arial" w:hAnsi="Arial" w:cs="Arial"/>
        </w:rPr>
        <w:t>stagnieren</w:t>
      </w:r>
      <w:r w:rsidR="007D392C" w:rsidRPr="00BB0157">
        <w:rPr>
          <w:rFonts w:ascii="Arial" w:hAnsi="Arial" w:cs="Arial"/>
        </w:rPr>
        <w:t>d</w:t>
      </w:r>
      <w:r w:rsidRPr="00BB0157">
        <w:rPr>
          <w:rFonts w:ascii="Arial" w:hAnsi="Arial" w:cs="Arial"/>
        </w:rPr>
        <w:t>. Insbesondere Italien und Deutschland  haben flächentechnisch einen n</w:t>
      </w:r>
      <w:r w:rsidR="00451B0E" w:rsidRPr="00BB0157">
        <w:rPr>
          <w:rFonts w:ascii="Arial" w:hAnsi="Arial" w:cs="Arial"/>
        </w:rPr>
        <w:t>iedrigen Shopping Center Anteil.</w:t>
      </w:r>
      <w:r w:rsidR="00F962CB" w:rsidRPr="00BB0157">
        <w:rPr>
          <w:rFonts w:ascii="Arial" w:hAnsi="Arial" w:cs="Arial"/>
        </w:rPr>
        <w:t xml:space="preserve"> Mit einer nationalen Verkaufsfläche von knapp 125 Mio. m</w:t>
      </w:r>
      <w:r w:rsidR="00F962CB" w:rsidRPr="00BB0157">
        <w:rPr>
          <w:rFonts w:ascii="Arial" w:hAnsi="Arial" w:cs="Arial"/>
          <w:vertAlign w:val="superscript"/>
        </w:rPr>
        <w:t>2</w:t>
      </w:r>
      <w:r w:rsidR="00F962CB" w:rsidRPr="00BB0157">
        <w:rPr>
          <w:rFonts w:ascii="Arial" w:hAnsi="Arial" w:cs="Arial"/>
        </w:rPr>
        <w:t>, machen Einkaufszentren</w:t>
      </w:r>
      <w:r w:rsidR="001E374E" w:rsidRPr="00BB0157">
        <w:rPr>
          <w:rFonts w:ascii="Arial" w:hAnsi="Arial" w:cs="Arial"/>
        </w:rPr>
        <w:t xml:space="preserve"> in Deutschland </w:t>
      </w:r>
      <w:r w:rsidR="00451B0E" w:rsidRPr="00BB0157">
        <w:rPr>
          <w:rFonts w:ascii="Arial" w:hAnsi="Arial" w:cs="Arial"/>
        </w:rPr>
        <w:t>davon nur</w:t>
      </w:r>
      <w:r w:rsidR="001E374E" w:rsidRPr="00BB0157">
        <w:rPr>
          <w:rFonts w:ascii="Arial" w:hAnsi="Arial" w:cs="Arial"/>
        </w:rPr>
        <w:t xml:space="preserve"> etwa 15,6</w:t>
      </w:r>
      <w:r w:rsidR="00F962CB" w:rsidRPr="00BB0157">
        <w:rPr>
          <w:rFonts w:ascii="Arial" w:hAnsi="Arial" w:cs="Arial"/>
        </w:rPr>
        <w:t xml:space="preserve"> % aus. </w:t>
      </w:r>
      <w:r w:rsidR="001E374E" w:rsidRPr="00BB0157">
        <w:rPr>
          <w:rFonts w:ascii="Arial" w:hAnsi="Arial" w:cs="Arial"/>
        </w:rPr>
        <w:t xml:space="preserve">In Italien liegt der Shopping Center Anteil bei 17 %. In beiden Ländern </w:t>
      </w:r>
      <w:r w:rsidR="00451B0E" w:rsidRPr="00BB0157">
        <w:rPr>
          <w:rFonts w:ascii="Arial" w:hAnsi="Arial" w:cs="Arial"/>
        </w:rPr>
        <w:t xml:space="preserve">werden die vorhandenen Verkaufsflächen primär von </w:t>
      </w:r>
      <w:r w:rsidR="007D392C" w:rsidRPr="00BB0157">
        <w:rPr>
          <w:rFonts w:ascii="Arial" w:hAnsi="Arial" w:cs="Arial"/>
        </w:rPr>
        <w:t xml:space="preserve">innerstädtischen </w:t>
      </w:r>
      <w:r w:rsidR="00451B0E" w:rsidRPr="00BB0157">
        <w:rPr>
          <w:rFonts w:ascii="Arial" w:hAnsi="Arial" w:cs="Arial"/>
        </w:rPr>
        <w:t xml:space="preserve">Einkaufsstraßen dominiert. </w:t>
      </w:r>
      <w:r w:rsidR="001E374E" w:rsidRPr="00BB0157">
        <w:rPr>
          <w:rFonts w:ascii="Arial" w:hAnsi="Arial" w:cs="Arial"/>
        </w:rPr>
        <w:t xml:space="preserve"> </w:t>
      </w:r>
    </w:p>
    <w:p w:rsidR="0090542E" w:rsidRPr="00BB0157" w:rsidRDefault="008A0B08" w:rsidP="00BB01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Ü</w:t>
      </w:r>
      <w:r w:rsidR="00BA5FFA" w:rsidRPr="00BB0157">
        <w:rPr>
          <w:rFonts w:ascii="Arial" w:hAnsi="Arial" w:cs="Arial"/>
        </w:rPr>
        <w:t>berflieger d</w:t>
      </w:r>
      <w:r w:rsidR="00BC7E46" w:rsidRPr="00BB0157">
        <w:rPr>
          <w:rFonts w:ascii="Arial" w:hAnsi="Arial" w:cs="Arial"/>
        </w:rPr>
        <w:t>er aktuellen</w:t>
      </w:r>
      <w:r w:rsidR="00BA5FFA" w:rsidRPr="00BB0157">
        <w:rPr>
          <w:rFonts w:ascii="Arial" w:hAnsi="Arial" w:cs="Arial"/>
        </w:rPr>
        <w:t xml:space="preserve"> Shopping Center </w:t>
      </w:r>
      <w:r w:rsidR="00BC7E46" w:rsidRPr="00BB0157">
        <w:rPr>
          <w:rFonts w:ascii="Arial" w:hAnsi="Arial" w:cs="Arial"/>
        </w:rPr>
        <w:t>Entwicklung</w:t>
      </w:r>
      <w:r w:rsidR="00BA5FFA" w:rsidRPr="00BB0157">
        <w:rPr>
          <w:rFonts w:ascii="Arial" w:hAnsi="Arial" w:cs="Arial"/>
        </w:rPr>
        <w:t xml:space="preserve"> ist </w:t>
      </w:r>
      <w:r w:rsidR="000E4631" w:rsidRPr="00BB0157">
        <w:rPr>
          <w:rFonts w:ascii="Arial" w:hAnsi="Arial" w:cs="Arial"/>
        </w:rPr>
        <w:t>tatsächlich</w:t>
      </w:r>
      <w:r w:rsidR="00BA5FFA" w:rsidRPr="00BB0157">
        <w:rPr>
          <w:rFonts w:ascii="Arial" w:hAnsi="Arial" w:cs="Arial"/>
        </w:rPr>
        <w:t xml:space="preserve"> die Balkanregion. </w:t>
      </w:r>
      <w:r w:rsidR="000E4631" w:rsidRPr="00BB0157">
        <w:rPr>
          <w:rFonts w:ascii="Arial" w:hAnsi="Arial" w:cs="Arial"/>
        </w:rPr>
        <w:t>Hier steigen die</w:t>
      </w:r>
      <w:r w:rsidR="00BA5FFA" w:rsidRPr="00BB0157">
        <w:rPr>
          <w:rFonts w:ascii="Arial" w:hAnsi="Arial" w:cs="Arial"/>
        </w:rPr>
        <w:t xml:space="preserve"> M</w:t>
      </w:r>
      <w:r w:rsidR="00632E28" w:rsidRPr="00BB0157">
        <w:rPr>
          <w:rFonts w:ascii="Arial" w:hAnsi="Arial" w:cs="Arial"/>
        </w:rPr>
        <w:t xml:space="preserve">arktanteile von Shopping Centern </w:t>
      </w:r>
      <w:r w:rsidR="00BA5FFA" w:rsidRPr="00BB0157">
        <w:rPr>
          <w:rFonts w:ascii="Arial" w:hAnsi="Arial" w:cs="Arial"/>
        </w:rPr>
        <w:t xml:space="preserve">kontinuierlich, insbesondere in </w:t>
      </w:r>
      <w:r w:rsidR="00996460">
        <w:rPr>
          <w:rFonts w:ascii="Arial" w:hAnsi="Arial" w:cs="Arial"/>
        </w:rPr>
        <w:t>Bosnien</w:t>
      </w:r>
      <w:r w:rsidR="00BA5FFA" w:rsidRPr="00BB0157">
        <w:rPr>
          <w:rFonts w:ascii="Arial" w:hAnsi="Arial" w:cs="Arial"/>
        </w:rPr>
        <w:t xml:space="preserve"> und Herzegowina. Bosnien hat mit knapp 47</w:t>
      </w:r>
      <w:r w:rsidR="007D392C" w:rsidRPr="00BB0157">
        <w:rPr>
          <w:rFonts w:ascii="Arial" w:hAnsi="Arial" w:cs="Arial"/>
        </w:rPr>
        <w:t xml:space="preserve"> </w:t>
      </w:r>
      <w:r w:rsidR="00BA5FFA" w:rsidRPr="00BB0157">
        <w:rPr>
          <w:rFonts w:ascii="Arial" w:hAnsi="Arial" w:cs="Arial"/>
        </w:rPr>
        <w:t xml:space="preserve">% den </w:t>
      </w:r>
      <w:r w:rsidR="000E4631" w:rsidRPr="00BB0157">
        <w:rPr>
          <w:rFonts w:ascii="Arial" w:hAnsi="Arial" w:cs="Arial"/>
        </w:rPr>
        <w:t xml:space="preserve">europaweit </w:t>
      </w:r>
      <w:r w:rsidR="00BA5FFA" w:rsidRPr="00BB0157">
        <w:rPr>
          <w:rFonts w:ascii="Arial" w:hAnsi="Arial" w:cs="Arial"/>
        </w:rPr>
        <w:t>achtgrößten Shopping Ce</w:t>
      </w:r>
      <w:r w:rsidR="000E4631" w:rsidRPr="00BB0157">
        <w:rPr>
          <w:rFonts w:ascii="Arial" w:hAnsi="Arial" w:cs="Arial"/>
        </w:rPr>
        <w:t>nter Marktanteil und positi</w:t>
      </w:r>
      <w:r w:rsidR="007F49DF" w:rsidRPr="00BB0157">
        <w:rPr>
          <w:rFonts w:ascii="Arial" w:hAnsi="Arial" w:cs="Arial"/>
        </w:rPr>
        <w:t xml:space="preserve">oniert sich damit dicht hinter den skandinavischen </w:t>
      </w:r>
      <w:r w:rsidR="007D392C" w:rsidRPr="00BB0157">
        <w:rPr>
          <w:rFonts w:ascii="Arial" w:hAnsi="Arial" w:cs="Arial"/>
        </w:rPr>
        <w:t>Ländern</w:t>
      </w:r>
      <w:r w:rsidR="007F49DF" w:rsidRPr="00BB0157">
        <w:rPr>
          <w:rFonts w:ascii="Arial" w:hAnsi="Arial" w:cs="Arial"/>
        </w:rPr>
        <w:t>. Der hohe Wert entspringt zum einen der hohen Ex</w:t>
      </w:r>
      <w:r w:rsidR="00486DD3">
        <w:rPr>
          <w:rFonts w:ascii="Arial" w:hAnsi="Arial" w:cs="Arial"/>
        </w:rPr>
        <w:t>pansionspolitik der Bingo-Kette:</w:t>
      </w:r>
      <w:r w:rsidR="007F49DF" w:rsidRPr="00BB0157">
        <w:rPr>
          <w:rFonts w:ascii="Arial" w:hAnsi="Arial" w:cs="Arial"/>
        </w:rPr>
        <w:t xml:space="preserve"> Das Unternehmen gilt als umsatzstärkster Lebensmittelkonzern des Landes und ist damit Marktführer. Nun soll Bingo sogar </w:t>
      </w:r>
      <w:r w:rsidR="0090542E" w:rsidRPr="00BB0157">
        <w:rPr>
          <w:rFonts w:ascii="Arial" w:hAnsi="Arial" w:cs="Arial"/>
        </w:rPr>
        <w:t xml:space="preserve">Shopping Center </w:t>
      </w:r>
      <w:r w:rsidR="00A14080">
        <w:rPr>
          <w:rFonts w:ascii="Arial" w:hAnsi="Arial" w:cs="Arial"/>
        </w:rPr>
        <w:t xml:space="preserve">Projekte </w:t>
      </w:r>
      <w:r w:rsidR="0090542E" w:rsidRPr="00BB0157">
        <w:rPr>
          <w:rFonts w:ascii="Arial" w:hAnsi="Arial" w:cs="Arial"/>
        </w:rPr>
        <w:t xml:space="preserve">von </w:t>
      </w:r>
      <w:r w:rsidR="00A14080">
        <w:rPr>
          <w:rFonts w:ascii="Arial" w:hAnsi="Arial" w:cs="Arial"/>
        </w:rPr>
        <w:t xml:space="preserve">insgesamt </w:t>
      </w:r>
      <w:r w:rsidR="0090542E" w:rsidRPr="00BB0157">
        <w:rPr>
          <w:rFonts w:ascii="Arial" w:hAnsi="Arial" w:cs="Arial"/>
        </w:rPr>
        <w:t>über</w:t>
      </w:r>
      <w:r w:rsidR="007F49DF" w:rsidRPr="00BB0157">
        <w:rPr>
          <w:rFonts w:ascii="Arial" w:hAnsi="Arial" w:cs="Arial"/>
        </w:rPr>
        <w:t xml:space="preserve"> 200.000 m</w:t>
      </w:r>
      <w:r w:rsidR="007F49DF" w:rsidRPr="00BB0157">
        <w:rPr>
          <w:rFonts w:ascii="Arial" w:hAnsi="Arial" w:cs="Arial"/>
          <w:vertAlign w:val="superscript"/>
        </w:rPr>
        <w:t>2</w:t>
      </w:r>
      <w:r w:rsidR="007F49DF" w:rsidRPr="00BB0157">
        <w:rPr>
          <w:rFonts w:ascii="Arial" w:hAnsi="Arial" w:cs="Arial"/>
        </w:rPr>
        <w:t xml:space="preserve"> </w:t>
      </w:r>
      <w:r w:rsidR="0090542E" w:rsidRPr="00BB0157">
        <w:rPr>
          <w:rFonts w:ascii="Arial" w:hAnsi="Arial" w:cs="Arial"/>
        </w:rPr>
        <w:t>umsetzen. Zum anderen gibt es, abgesehen</w:t>
      </w:r>
      <w:r w:rsidR="007D392C" w:rsidRPr="00BB0157">
        <w:rPr>
          <w:rFonts w:ascii="Arial" w:hAnsi="Arial" w:cs="Arial"/>
        </w:rPr>
        <w:t xml:space="preserve"> von der Hauptstadt Sarajevo, kaum etab</w:t>
      </w:r>
      <w:r w:rsidR="0090542E" w:rsidRPr="00BB0157">
        <w:rPr>
          <w:rFonts w:ascii="Arial" w:hAnsi="Arial" w:cs="Arial"/>
        </w:rPr>
        <w:t>lierte Einkaufsstraßen, um die Shopping-Bedürfnisse der Menschen zu stillen.</w:t>
      </w:r>
    </w:p>
    <w:p w:rsidR="007F49DF" w:rsidRPr="00BB0157" w:rsidRDefault="0090542E" w:rsidP="00BB0157">
      <w:pPr>
        <w:spacing w:line="360" w:lineRule="auto"/>
        <w:jc w:val="both"/>
        <w:rPr>
          <w:rFonts w:ascii="Arial" w:hAnsi="Arial" w:cs="Arial"/>
        </w:rPr>
      </w:pPr>
      <w:r w:rsidRPr="00BB0157">
        <w:rPr>
          <w:rFonts w:ascii="Arial" w:hAnsi="Arial" w:cs="Arial"/>
        </w:rPr>
        <w:t>Die</w:t>
      </w:r>
      <w:r w:rsidR="00BC7E46" w:rsidRPr="00BB0157">
        <w:rPr>
          <w:rFonts w:ascii="Arial" w:hAnsi="Arial" w:cs="Arial"/>
        </w:rPr>
        <w:t xml:space="preserve"> Entwicklung in der Balkanregion</w:t>
      </w:r>
      <w:r w:rsidRPr="00BB0157">
        <w:rPr>
          <w:rFonts w:ascii="Arial" w:hAnsi="Arial" w:cs="Arial"/>
        </w:rPr>
        <w:t xml:space="preserve"> erinnert etwas an die Jahrtausendwende, insbesondere in Rumänien und Polen, wo zwar eine hohe Dynamik in puncto Shopping Center </w:t>
      </w:r>
      <w:r w:rsidR="00632E28" w:rsidRPr="00BB0157">
        <w:rPr>
          <w:rFonts w:ascii="Arial" w:hAnsi="Arial" w:cs="Arial"/>
        </w:rPr>
        <w:t xml:space="preserve">zu beobachten, aber </w:t>
      </w:r>
      <w:r w:rsidRPr="00BB0157">
        <w:rPr>
          <w:rFonts w:ascii="Arial" w:hAnsi="Arial" w:cs="Arial"/>
        </w:rPr>
        <w:t xml:space="preserve">die Kaufkraft </w:t>
      </w:r>
      <w:r w:rsidR="00632E28" w:rsidRPr="00BB0157">
        <w:rPr>
          <w:rFonts w:ascii="Arial" w:hAnsi="Arial" w:cs="Arial"/>
        </w:rPr>
        <w:t xml:space="preserve">gleichzeitig </w:t>
      </w:r>
      <w:r w:rsidR="00BC7E46" w:rsidRPr="00BB0157">
        <w:rPr>
          <w:rFonts w:ascii="Arial" w:hAnsi="Arial" w:cs="Arial"/>
        </w:rPr>
        <w:t>noch ziemlich</w:t>
      </w:r>
      <w:r w:rsidRPr="00BB0157">
        <w:rPr>
          <w:rFonts w:ascii="Arial" w:hAnsi="Arial" w:cs="Arial"/>
        </w:rPr>
        <w:t xml:space="preserve"> gering war. Somit sind die hohen Shopping Center Marktanteile in der Balkanregion</w:t>
      </w:r>
      <w:r w:rsidR="00250D59" w:rsidRPr="00BB0157">
        <w:rPr>
          <w:rFonts w:ascii="Arial" w:hAnsi="Arial" w:cs="Arial"/>
        </w:rPr>
        <w:t xml:space="preserve"> und die derzeitigen Ausbauprojekte</w:t>
      </w:r>
      <w:r w:rsidRPr="00BB0157">
        <w:rPr>
          <w:rFonts w:ascii="Arial" w:hAnsi="Arial" w:cs="Arial"/>
        </w:rPr>
        <w:t xml:space="preserve">, in Anbetracht der </w:t>
      </w:r>
      <w:r w:rsidR="00BC7E46" w:rsidRPr="00BB0157">
        <w:rPr>
          <w:rFonts w:ascii="Arial" w:hAnsi="Arial" w:cs="Arial"/>
        </w:rPr>
        <w:t xml:space="preserve">aktuellen </w:t>
      </w:r>
      <w:r w:rsidRPr="00BB0157">
        <w:rPr>
          <w:rFonts w:ascii="Arial" w:hAnsi="Arial" w:cs="Arial"/>
        </w:rPr>
        <w:t xml:space="preserve">Kaufkraft, </w:t>
      </w:r>
      <w:r w:rsidR="00250D59" w:rsidRPr="00BB0157">
        <w:rPr>
          <w:rFonts w:ascii="Arial" w:hAnsi="Arial" w:cs="Arial"/>
        </w:rPr>
        <w:t xml:space="preserve">durchaus mit </w:t>
      </w:r>
      <w:r w:rsidR="000E4FFC">
        <w:rPr>
          <w:rFonts w:ascii="Arial" w:hAnsi="Arial" w:cs="Arial"/>
        </w:rPr>
        <w:t>einem</w:t>
      </w:r>
      <w:r w:rsidR="00250D59" w:rsidRPr="00BB0157">
        <w:rPr>
          <w:rFonts w:ascii="Arial" w:hAnsi="Arial" w:cs="Arial"/>
        </w:rPr>
        <w:t xml:space="preserve"> Risiko behaftet.</w:t>
      </w:r>
    </w:p>
    <w:p w:rsidR="007F49DF" w:rsidRPr="00BB0157" w:rsidRDefault="007F49DF" w:rsidP="00F54F26">
      <w:pPr>
        <w:rPr>
          <w:rFonts w:ascii="Arial" w:hAnsi="Arial" w:cs="Arial"/>
        </w:rPr>
      </w:pPr>
    </w:p>
    <w:p w:rsidR="00056A27" w:rsidRDefault="00056A27" w:rsidP="00F54F26">
      <w:pPr>
        <w:rPr>
          <w:rFonts w:ascii="Arial" w:hAnsi="Arial" w:cs="Arial"/>
        </w:rPr>
      </w:pPr>
    </w:p>
    <w:p w:rsidR="00056A27" w:rsidRPr="00056A27" w:rsidRDefault="00056A27" w:rsidP="00056A27">
      <w:pPr>
        <w:spacing w:after="240" w:line="36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056A27">
        <w:rPr>
          <w:rFonts w:ascii="Arial" w:hAnsi="Arial" w:cs="Arial"/>
          <w:i/>
          <w:sz w:val="20"/>
          <w:szCs w:val="20"/>
          <w:lang w:val="en-GB"/>
        </w:rPr>
        <w:t xml:space="preserve">Quelle: </w:t>
      </w:r>
      <w:r w:rsidRPr="00056A27">
        <w:rPr>
          <w:rFonts w:ascii="Arial" w:hAnsi="Arial" w:cs="Arial"/>
          <w:b/>
          <w:i/>
          <w:sz w:val="20"/>
          <w:szCs w:val="20"/>
          <w:lang w:val="en-GB"/>
        </w:rPr>
        <w:t>RegioData Research GmbH</w:t>
      </w:r>
      <w:r w:rsidRPr="00056A27">
        <w:rPr>
          <w:rFonts w:ascii="Arial" w:hAnsi="Arial" w:cs="Arial"/>
          <w:i/>
          <w:sz w:val="20"/>
          <w:szCs w:val="20"/>
          <w:lang w:val="en-GB"/>
        </w:rPr>
        <w:t xml:space="preserve"> – Shopping C</w:t>
      </w:r>
      <w:r>
        <w:rPr>
          <w:rFonts w:ascii="Arial" w:hAnsi="Arial" w:cs="Arial"/>
          <w:i/>
          <w:sz w:val="20"/>
          <w:szCs w:val="20"/>
          <w:lang w:val="en-GB"/>
        </w:rPr>
        <w:t>enter Collection</w:t>
      </w:r>
    </w:p>
    <w:p w:rsidR="00056A27" w:rsidRPr="006B0B6D" w:rsidRDefault="00056A27" w:rsidP="00056A27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de-DE"/>
        </w:rPr>
        <w:t xml:space="preserve">Stand: </w:t>
      </w:r>
      <w:r w:rsidR="009922C2">
        <w:rPr>
          <w:rFonts w:ascii="Arial" w:hAnsi="Arial" w:cs="Arial"/>
          <w:i/>
          <w:sz w:val="20"/>
          <w:szCs w:val="20"/>
          <w:lang w:val="de-DE"/>
        </w:rPr>
        <w:t>03/</w:t>
      </w:r>
      <w:r>
        <w:rPr>
          <w:rFonts w:ascii="Arial" w:hAnsi="Arial" w:cs="Arial"/>
          <w:i/>
          <w:sz w:val="20"/>
          <w:szCs w:val="20"/>
          <w:lang w:val="de-DE"/>
        </w:rPr>
        <w:t>2023</w:t>
      </w:r>
    </w:p>
    <w:p w:rsidR="00056A27" w:rsidRDefault="00056A27" w:rsidP="00056A27">
      <w:pPr>
        <w:rPr>
          <w:lang w:val="de-DE"/>
        </w:rPr>
      </w:pPr>
    </w:p>
    <w:p w:rsidR="00056A27" w:rsidRPr="00BB0157" w:rsidRDefault="00056A27" w:rsidP="00F54F26">
      <w:pPr>
        <w:rPr>
          <w:rFonts w:ascii="Arial" w:hAnsi="Arial" w:cs="Arial"/>
        </w:rPr>
      </w:pPr>
    </w:p>
    <w:sectPr w:rsidR="00056A27" w:rsidRPr="00BB0157" w:rsidSect="00BB015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57" w:rsidRDefault="00BB0157" w:rsidP="00BB0157">
      <w:pPr>
        <w:spacing w:after="0" w:line="240" w:lineRule="auto"/>
      </w:pPr>
      <w:r>
        <w:separator/>
      </w:r>
    </w:p>
  </w:endnote>
  <w:endnote w:type="continuationSeparator" w:id="0">
    <w:p w:rsidR="00BB0157" w:rsidRDefault="00BB0157" w:rsidP="00BB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7" w:rsidRPr="00BB0157" w:rsidRDefault="006F0849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BB0157"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</w:rPr>
        <w:t>www.regiodata.eu</w:t>
      </w:r>
    </w:hyperlink>
    <w:r w:rsidR="00BB0157">
      <w:rPr>
        <w:rFonts w:ascii="Arial" w:hAnsi="Arial" w:cs="Arial"/>
        <w:color w:val="7F7F7F" w:themeColor="text1" w:themeTint="80"/>
        <w:sz w:val="20"/>
        <w:szCs w:val="20"/>
      </w:rPr>
      <w:tab/>
    </w:r>
    <w:r w:rsidR="00BB0157">
      <w:rPr>
        <w:rFonts w:ascii="Arial" w:hAnsi="Arial" w:cs="Arial"/>
        <w:color w:val="7F7F7F" w:themeColor="text1" w:themeTint="80"/>
        <w:sz w:val="20"/>
        <w:szCs w:val="20"/>
      </w:rPr>
      <w:tab/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7" w:rsidRPr="00BB0157" w:rsidRDefault="006F0849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BB0157"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</w:rPr>
        <w:t>www.regiodata.eu</w:t>
      </w:r>
    </w:hyperlink>
    <w:r w:rsidR="00BB0157"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="00BB0157" w:rsidRPr="006B0B6D">
      <w:rPr>
        <w:rFonts w:ascii="Arial" w:hAnsi="Arial" w:cs="Arial"/>
        <w:color w:val="7F7F7F" w:themeColor="text1" w:themeTint="80"/>
        <w:sz w:val="20"/>
        <w:szCs w:val="20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57" w:rsidRDefault="00BB0157" w:rsidP="00BB0157">
      <w:pPr>
        <w:spacing w:after="0" w:line="240" w:lineRule="auto"/>
      </w:pPr>
      <w:r>
        <w:separator/>
      </w:r>
    </w:p>
  </w:footnote>
  <w:footnote w:type="continuationSeparator" w:id="0">
    <w:p w:rsidR="00BB0157" w:rsidRDefault="00BB0157" w:rsidP="00BB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7" w:rsidRDefault="00BB0157" w:rsidP="00BB0157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33742A" wp14:editId="22FC6F76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Dehbpr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4CD39D" wp14:editId="235F0E65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0157" w:rsidRPr="006B0B6D" w:rsidRDefault="00BB0157" w:rsidP="00BB0157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29.45pt;margin-top:3.2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EJdA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" filled="f" stroked="f" strokeweight=".5pt">
              <v:textbox>
                <w:txbxContent>
                  <w:p w:rsidR="00BB0157" w:rsidRPr="006B0B6D" w:rsidRDefault="00BB0157" w:rsidP="00BB0157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10B802CC" wp14:editId="7E50183C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0157" w:rsidRDefault="00BB015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7" w:rsidRDefault="00BB0157" w:rsidP="00BB0157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CA074B" wp14:editId="0686A815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EAED51" wp14:editId="2D9F2567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0157" w:rsidRPr="006B0B6D" w:rsidRDefault="00BB0157" w:rsidP="00BB0157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29.45pt;margin-top:3.25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" filled="f" stroked="f" strokeweight=".5pt">
              <v:textbox>
                <w:txbxContent>
                  <w:p w:rsidR="00BB0157" w:rsidRPr="006B0B6D" w:rsidRDefault="00BB0157" w:rsidP="00BB0157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3360" behindDoc="1" locked="0" layoutInCell="1" allowOverlap="1" wp14:anchorId="4D6AA653" wp14:editId="0F7BAA0D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7" name="Grafik 7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0157" w:rsidRDefault="00BB015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D70E2"/>
    <w:multiLevelType w:val="hybridMultilevel"/>
    <w:tmpl w:val="E26625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39"/>
    <w:rsid w:val="00000CA0"/>
    <w:rsid w:val="00056A27"/>
    <w:rsid w:val="000D7E49"/>
    <w:rsid w:val="000E4631"/>
    <w:rsid w:val="000E4FFC"/>
    <w:rsid w:val="001129AD"/>
    <w:rsid w:val="001B5917"/>
    <w:rsid w:val="001C2665"/>
    <w:rsid w:val="001D3411"/>
    <w:rsid w:val="001E374E"/>
    <w:rsid w:val="001F02EE"/>
    <w:rsid w:val="00250D59"/>
    <w:rsid w:val="0026628C"/>
    <w:rsid w:val="0028105C"/>
    <w:rsid w:val="002B5CA0"/>
    <w:rsid w:val="002F6CDC"/>
    <w:rsid w:val="00302BAB"/>
    <w:rsid w:val="003B40F0"/>
    <w:rsid w:val="003D0A85"/>
    <w:rsid w:val="0040455B"/>
    <w:rsid w:val="00451B0E"/>
    <w:rsid w:val="00486DD3"/>
    <w:rsid w:val="00487E47"/>
    <w:rsid w:val="004E312A"/>
    <w:rsid w:val="00540E5E"/>
    <w:rsid w:val="005430A5"/>
    <w:rsid w:val="00545028"/>
    <w:rsid w:val="005E6139"/>
    <w:rsid w:val="006162F4"/>
    <w:rsid w:val="00631F78"/>
    <w:rsid w:val="00632E28"/>
    <w:rsid w:val="00640F3D"/>
    <w:rsid w:val="006A4E03"/>
    <w:rsid w:val="006F0849"/>
    <w:rsid w:val="00706465"/>
    <w:rsid w:val="00747CA1"/>
    <w:rsid w:val="007D392C"/>
    <w:rsid w:val="007F49DF"/>
    <w:rsid w:val="0081290B"/>
    <w:rsid w:val="00871353"/>
    <w:rsid w:val="00882BB6"/>
    <w:rsid w:val="008A0B08"/>
    <w:rsid w:val="008A52D1"/>
    <w:rsid w:val="008B0677"/>
    <w:rsid w:val="008D3A50"/>
    <w:rsid w:val="008E60CD"/>
    <w:rsid w:val="0090542E"/>
    <w:rsid w:val="00947A0F"/>
    <w:rsid w:val="009559C1"/>
    <w:rsid w:val="009753BD"/>
    <w:rsid w:val="009922C2"/>
    <w:rsid w:val="00996460"/>
    <w:rsid w:val="009C2535"/>
    <w:rsid w:val="009E2D6F"/>
    <w:rsid w:val="00A14080"/>
    <w:rsid w:val="00A17320"/>
    <w:rsid w:val="00A256F0"/>
    <w:rsid w:val="00A36BD5"/>
    <w:rsid w:val="00A45FF5"/>
    <w:rsid w:val="00AA74AB"/>
    <w:rsid w:val="00AB761C"/>
    <w:rsid w:val="00AD01CC"/>
    <w:rsid w:val="00AD7BA6"/>
    <w:rsid w:val="00B17341"/>
    <w:rsid w:val="00B30515"/>
    <w:rsid w:val="00B51ADE"/>
    <w:rsid w:val="00BA50CC"/>
    <w:rsid w:val="00BA5FFA"/>
    <w:rsid w:val="00BB0157"/>
    <w:rsid w:val="00BC7E46"/>
    <w:rsid w:val="00BF7E4C"/>
    <w:rsid w:val="00C1581A"/>
    <w:rsid w:val="00C84FD3"/>
    <w:rsid w:val="00C931DF"/>
    <w:rsid w:val="00CE25DC"/>
    <w:rsid w:val="00CE4EA1"/>
    <w:rsid w:val="00CE7953"/>
    <w:rsid w:val="00D16CC6"/>
    <w:rsid w:val="00D172BB"/>
    <w:rsid w:val="00DB241C"/>
    <w:rsid w:val="00E21693"/>
    <w:rsid w:val="00E248FE"/>
    <w:rsid w:val="00F15778"/>
    <w:rsid w:val="00F54F26"/>
    <w:rsid w:val="00F54FF6"/>
    <w:rsid w:val="00F5614B"/>
    <w:rsid w:val="00F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74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8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0157"/>
  </w:style>
  <w:style w:type="paragraph" w:styleId="Fuzeile">
    <w:name w:val="footer"/>
    <w:basedOn w:val="Standard"/>
    <w:link w:val="FuzeileZchn"/>
    <w:uiPriority w:val="99"/>
    <w:unhideWhenUsed/>
    <w:rsid w:val="00BB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0157"/>
  </w:style>
  <w:style w:type="character" w:styleId="Hyperlink">
    <w:name w:val="Hyperlink"/>
    <w:basedOn w:val="Absatz-Standardschriftart"/>
    <w:uiPriority w:val="99"/>
    <w:unhideWhenUsed/>
    <w:rsid w:val="00BB01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74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8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0157"/>
  </w:style>
  <w:style w:type="paragraph" w:styleId="Fuzeile">
    <w:name w:val="footer"/>
    <w:basedOn w:val="Standard"/>
    <w:link w:val="FuzeileZchn"/>
    <w:uiPriority w:val="99"/>
    <w:unhideWhenUsed/>
    <w:rsid w:val="00BB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0157"/>
  </w:style>
  <w:style w:type="character" w:styleId="Hyperlink">
    <w:name w:val="Hyperlink"/>
    <w:basedOn w:val="Absatz-Standardschriftart"/>
    <w:uiPriority w:val="99"/>
    <w:unhideWhenUsed/>
    <w:rsid w:val="00BB0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42F9-A70A-4064-B73A-D27D80E7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– Amela Salihovic</dc:creator>
  <cp:lastModifiedBy>RegioData – Amela Salihovic</cp:lastModifiedBy>
  <cp:revision>92</cp:revision>
  <dcterms:created xsi:type="dcterms:W3CDTF">2023-03-01T14:22:00Z</dcterms:created>
  <dcterms:modified xsi:type="dcterms:W3CDTF">2023-03-06T10:21:00Z</dcterms:modified>
</cp:coreProperties>
</file>