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55" w:rsidRDefault="00731455" w:rsidP="00731455">
      <w:pPr>
        <w:tabs>
          <w:tab w:val="left" w:pos="1276"/>
        </w:tabs>
        <w:rPr>
          <w:rFonts w:ascii="Arial" w:hAnsi="Arial" w:cs="Arial"/>
          <w:bCs/>
          <w:color w:val="009ADB"/>
          <w:spacing w:val="10"/>
          <w:lang w:val="de-DE"/>
        </w:rPr>
      </w:pPr>
    </w:p>
    <w:p w:rsidR="00731455" w:rsidRPr="006B0B6D" w:rsidRDefault="00F54B94" w:rsidP="00731455">
      <w:pPr>
        <w:tabs>
          <w:tab w:val="left" w:pos="1276"/>
        </w:tabs>
        <w:rPr>
          <w:rFonts w:ascii="Arial" w:hAnsi="Arial" w:cs="Arial"/>
          <w:b/>
          <w:color w:val="525556"/>
          <w:lang w:val="de-DE"/>
        </w:rPr>
      </w:pPr>
      <w:r>
        <w:rPr>
          <w:rFonts w:ascii="Arial" w:hAnsi="Arial" w:cs="Arial"/>
          <w:bCs/>
          <w:color w:val="009ADB"/>
          <w:spacing w:val="10"/>
          <w:lang w:val="de-DE"/>
        </w:rPr>
        <w:t>DATE</w:t>
      </w:r>
      <w:r w:rsidR="00731455" w:rsidRPr="006B0B6D">
        <w:rPr>
          <w:rFonts w:ascii="Arial" w:hAnsi="Arial" w:cs="Arial"/>
          <w:bCs/>
          <w:color w:val="009ADB"/>
          <w:spacing w:val="10"/>
          <w:lang w:val="de-DE"/>
        </w:rPr>
        <w:t>:</w:t>
      </w:r>
      <w:r w:rsidR="00731455" w:rsidRPr="006B0B6D">
        <w:rPr>
          <w:rFonts w:ascii="Arial" w:hAnsi="Arial" w:cs="Arial"/>
          <w:bCs/>
          <w:color w:val="009ADB"/>
          <w:spacing w:val="10"/>
          <w:lang w:val="de-DE"/>
        </w:rPr>
        <w:tab/>
      </w:r>
      <w:r w:rsidR="00731455" w:rsidRPr="006B0B6D">
        <w:rPr>
          <w:rFonts w:ascii="Arial" w:hAnsi="Arial" w:cs="Arial"/>
          <w:bCs/>
          <w:color w:val="009ADB"/>
          <w:spacing w:val="10"/>
          <w:lang w:val="de-DE"/>
        </w:rPr>
        <w:tab/>
      </w:r>
      <w:r>
        <w:rPr>
          <w:rFonts w:ascii="Arial" w:hAnsi="Arial" w:cs="Arial"/>
          <w:b/>
          <w:color w:val="525556"/>
          <w:sz w:val="20"/>
          <w:lang w:val="de-DE"/>
        </w:rPr>
        <w:t xml:space="preserve">24 May </w:t>
      </w:r>
      <w:r w:rsidR="00731455" w:rsidRPr="002F746F">
        <w:rPr>
          <w:rFonts w:ascii="Arial" w:hAnsi="Arial" w:cs="Arial"/>
          <w:b/>
          <w:color w:val="525556"/>
          <w:sz w:val="20"/>
          <w:lang w:val="de-DE"/>
        </w:rPr>
        <w:t>2022</w:t>
      </w:r>
    </w:p>
    <w:p w:rsidR="00731455" w:rsidRPr="006B0B6D" w:rsidRDefault="00731455" w:rsidP="00731455">
      <w:pPr>
        <w:jc w:val="center"/>
        <w:rPr>
          <w:rFonts w:ascii="Tahoma" w:hAnsi="Tahoma" w:cs="Tahoma"/>
          <w:b/>
          <w:bCs/>
          <w:color w:val="3366FF"/>
          <w:lang w:val="de-DE"/>
        </w:rPr>
      </w:pPr>
    </w:p>
    <w:p w:rsidR="00731455" w:rsidRDefault="00F54B94" w:rsidP="00110D0F">
      <w:pPr>
        <w:rPr>
          <w:rFonts w:ascii="Arial" w:hAnsi="Arial" w:cs="Arial"/>
          <w:b/>
          <w:color w:val="525556"/>
          <w:sz w:val="20"/>
          <w:lang w:val="en-GB"/>
        </w:rPr>
      </w:pPr>
      <w:r w:rsidRPr="00F54B94">
        <w:rPr>
          <w:rFonts w:ascii="Arial" w:hAnsi="Arial" w:cs="Arial"/>
          <w:bCs/>
          <w:color w:val="009ADB"/>
          <w:spacing w:val="10"/>
          <w:lang w:val="en-GB"/>
        </w:rPr>
        <w:t>EVALUATION</w:t>
      </w:r>
      <w:r w:rsidR="00731455" w:rsidRPr="00F54B94">
        <w:rPr>
          <w:rFonts w:ascii="Arial" w:hAnsi="Arial" w:cs="Arial"/>
          <w:bCs/>
          <w:color w:val="009ADB"/>
          <w:spacing w:val="10"/>
          <w:lang w:val="en-GB"/>
        </w:rPr>
        <w:t>:</w:t>
      </w:r>
      <w:r w:rsidR="00731455" w:rsidRPr="00F54B94">
        <w:rPr>
          <w:rFonts w:ascii="Tahoma" w:hAnsi="Tahoma" w:cs="Tahoma"/>
          <w:b/>
          <w:lang w:val="en-GB"/>
        </w:rPr>
        <w:t xml:space="preserve"> </w:t>
      </w:r>
      <w:r w:rsidRPr="00F54B94">
        <w:rPr>
          <w:rFonts w:ascii="Arial" w:hAnsi="Arial" w:cs="Arial"/>
          <w:b/>
          <w:color w:val="525556"/>
          <w:sz w:val="20"/>
          <w:lang w:val="en-GB"/>
        </w:rPr>
        <w:t>SHOE RETAIL IN AUSTRIA - S</w:t>
      </w:r>
      <w:r>
        <w:rPr>
          <w:rFonts w:ascii="Arial" w:hAnsi="Arial" w:cs="Arial"/>
          <w:b/>
          <w:color w:val="525556"/>
          <w:sz w:val="20"/>
          <w:lang w:val="en-GB"/>
        </w:rPr>
        <w:t>ALES AREA SHRINKAGE INTENSIFIES</w:t>
      </w:r>
    </w:p>
    <w:p w:rsidR="00110D0F" w:rsidRPr="00110D0F" w:rsidRDefault="00110D0F" w:rsidP="00110D0F">
      <w:pPr>
        <w:rPr>
          <w:rFonts w:ascii="Arial" w:hAnsi="Arial" w:cs="Arial"/>
          <w:b/>
          <w:color w:val="525556"/>
          <w:sz w:val="20"/>
          <w:lang w:val="en-GB"/>
        </w:rPr>
      </w:pPr>
    </w:p>
    <w:p w:rsidR="00731455" w:rsidRPr="00110D0F" w:rsidRDefault="00110D0F" w:rsidP="00110D0F">
      <w:pPr>
        <w:spacing w:line="360" w:lineRule="auto"/>
        <w:rPr>
          <w:lang w:val="de-DE"/>
        </w:rPr>
      </w:pPr>
      <w:r w:rsidRPr="00110D0F">
        <w:rPr>
          <w:lang w:val="de-DE"/>
        </w:rPr>
        <w:drawing>
          <wp:inline distT="0" distB="0" distL="0" distR="0" wp14:anchorId="09340E2B" wp14:editId="2D1037F4">
            <wp:extent cx="5760720" cy="3166987"/>
            <wp:effectExtent l="19050" t="19050" r="11430" b="146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166987"/>
                    </a:xfrm>
                    <a:prstGeom prst="rect">
                      <a:avLst/>
                    </a:prstGeom>
                    <a:ln>
                      <a:solidFill>
                        <a:schemeClr val="bg1">
                          <a:lumMod val="85000"/>
                        </a:schemeClr>
                      </a:solidFill>
                    </a:ln>
                  </pic:spPr>
                </pic:pic>
              </a:graphicData>
            </a:graphic>
          </wp:inline>
        </w:drawing>
      </w:r>
    </w:p>
    <w:p w:rsidR="00F54B94" w:rsidRPr="00F54B94" w:rsidRDefault="00F54B94" w:rsidP="00F54B94">
      <w:pPr>
        <w:pStyle w:val="StandardWeb"/>
        <w:shd w:val="clear" w:color="auto" w:fill="FFFFFF"/>
        <w:spacing w:after="150" w:line="360" w:lineRule="auto"/>
        <w:jc w:val="both"/>
        <w:rPr>
          <w:rFonts w:ascii="Arial" w:eastAsiaTheme="minorHAnsi" w:hAnsi="Arial" w:cs="Arial"/>
          <w:sz w:val="20"/>
          <w:szCs w:val="21"/>
          <w:lang w:val="en-GB" w:eastAsia="en-US"/>
        </w:rPr>
      </w:pPr>
      <w:r w:rsidRPr="00F54B94">
        <w:rPr>
          <w:rFonts w:ascii="Arial" w:eastAsiaTheme="minorHAnsi" w:hAnsi="Arial" w:cs="Arial"/>
          <w:sz w:val="20"/>
          <w:szCs w:val="21"/>
          <w:lang w:val="en-GB" w:eastAsia="en-US"/>
        </w:rPr>
        <w:t>Since the pandemic, sales areas in the Austrian shoe retail sector have been shrinking steadily. To date, the footwear sector has not managed to approach the absolute sales area peak of around 410,000 m</w:t>
      </w:r>
      <w:r w:rsidRPr="00F54B94">
        <w:rPr>
          <w:rFonts w:ascii="Arial" w:eastAsiaTheme="minorHAnsi" w:hAnsi="Arial" w:cs="Arial"/>
          <w:sz w:val="20"/>
          <w:szCs w:val="21"/>
          <w:vertAlign w:val="superscript"/>
          <w:lang w:val="en-GB" w:eastAsia="en-US"/>
        </w:rPr>
        <w:t>2</w:t>
      </w:r>
      <w:r w:rsidRPr="00F54B94">
        <w:rPr>
          <w:rFonts w:ascii="Arial" w:eastAsiaTheme="minorHAnsi" w:hAnsi="Arial" w:cs="Arial"/>
          <w:sz w:val="20"/>
          <w:szCs w:val="21"/>
          <w:lang w:val="en-GB" w:eastAsia="en-US"/>
        </w:rPr>
        <w:t xml:space="preserve"> in 2005. However, there have always been ups and downs in between. While more than 380,000 m</w:t>
      </w:r>
      <w:r w:rsidRPr="00987DDE">
        <w:rPr>
          <w:rFonts w:ascii="Arial" w:eastAsiaTheme="minorHAnsi" w:hAnsi="Arial" w:cs="Arial"/>
          <w:sz w:val="20"/>
          <w:szCs w:val="21"/>
          <w:vertAlign w:val="superscript"/>
          <w:lang w:val="en-GB" w:eastAsia="en-US"/>
        </w:rPr>
        <w:t>2</w:t>
      </w:r>
      <w:r w:rsidRPr="00F54B94">
        <w:rPr>
          <w:rFonts w:ascii="Arial" w:eastAsiaTheme="minorHAnsi" w:hAnsi="Arial" w:cs="Arial"/>
          <w:sz w:val="20"/>
          <w:szCs w:val="21"/>
          <w:lang w:val="en-GB" w:eastAsia="en-US"/>
        </w:rPr>
        <w:t xml:space="preserve"> of retail space was available in 2019, the current figure of around 330,000 m</w:t>
      </w:r>
      <w:r w:rsidRPr="00987DDE">
        <w:rPr>
          <w:rFonts w:ascii="Arial" w:eastAsiaTheme="minorHAnsi" w:hAnsi="Arial" w:cs="Arial"/>
          <w:sz w:val="20"/>
          <w:szCs w:val="21"/>
          <w:vertAlign w:val="superscript"/>
          <w:lang w:val="en-GB" w:eastAsia="en-US"/>
        </w:rPr>
        <w:t>2</w:t>
      </w:r>
      <w:r w:rsidRPr="00F54B94">
        <w:rPr>
          <w:rFonts w:ascii="Arial" w:eastAsiaTheme="minorHAnsi" w:hAnsi="Arial" w:cs="Arial"/>
          <w:sz w:val="20"/>
          <w:szCs w:val="21"/>
          <w:lang w:val="en-GB" w:eastAsia="en-US"/>
        </w:rPr>
        <w:t xml:space="preserve"> is signif</w:t>
      </w:r>
      <w:r w:rsidRPr="00F54B94">
        <w:rPr>
          <w:rFonts w:ascii="Arial" w:eastAsiaTheme="minorHAnsi" w:hAnsi="Arial" w:cs="Arial"/>
          <w:sz w:val="20"/>
          <w:szCs w:val="21"/>
          <w:lang w:val="en-GB" w:eastAsia="en-US"/>
        </w:rPr>
        <w:t>i</w:t>
      </w:r>
      <w:r w:rsidRPr="00F54B94">
        <w:rPr>
          <w:rFonts w:ascii="Arial" w:eastAsiaTheme="minorHAnsi" w:hAnsi="Arial" w:cs="Arial"/>
          <w:sz w:val="20"/>
          <w:szCs w:val="21"/>
          <w:lang w:val="en-GB" w:eastAsia="en-US"/>
        </w:rPr>
        <w:t xml:space="preserve">cantly lower. </w:t>
      </w:r>
    </w:p>
    <w:p w:rsidR="0070679D" w:rsidRPr="00F54B94" w:rsidRDefault="00F54B94" w:rsidP="00F54B94">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r w:rsidRPr="00F54B94">
        <w:rPr>
          <w:rFonts w:ascii="Arial" w:eastAsiaTheme="minorHAnsi" w:hAnsi="Arial" w:cs="Arial"/>
          <w:sz w:val="20"/>
          <w:szCs w:val="21"/>
          <w:lang w:val="en-GB" w:eastAsia="en-US"/>
        </w:rPr>
        <w:t>Accordingly, the total sales area in Austrian shoe retailing will have fallen by 9.5% in 2021, with a si</w:t>
      </w:r>
      <w:r w:rsidRPr="00F54B94">
        <w:rPr>
          <w:rFonts w:ascii="Arial" w:eastAsiaTheme="minorHAnsi" w:hAnsi="Arial" w:cs="Arial"/>
          <w:sz w:val="20"/>
          <w:szCs w:val="21"/>
          <w:lang w:val="en-GB" w:eastAsia="en-US"/>
        </w:rPr>
        <w:t>m</w:t>
      </w:r>
      <w:r w:rsidRPr="00F54B94">
        <w:rPr>
          <w:rFonts w:ascii="Arial" w:eastAsiaTheme="minorHAnsi" w:hAnsi="Arial" w:cs="Arial"/>
          <w:sz w:val="20"/>
          <w:szCs w:val="21"/>
          <w:lang w:val="en-GB" w:eastAsia="en-US"/>
        </w:rPr>
        <w:t>ultaneous increase in sales of 5.3%. As a result, the increased productivity per unit area is around 14.7 %. However, this circumstance is due to the withdrawal of CCC. In 2020, the discounter gave up more than 33,300 m</w:t>
      </w:r>
      <w:r w:rsidRPr="00547BFB">
        <w:rPr>
          <w:rFonts w:ascii="Arial" w:eastAsiaTheme="minorHAnsi" w:hAnsi="Arial" w:cs="Arial"/>
          <w:sz w:val="20"/>
          <w:szCs w:val="21"/>
          <w:vertAlign w:val="superscript"/>
          <w:lang w:val="en-GB" w:eastAsia="en-US"/>
        </w:rPr>
        <w:t>2</w:t>
      </w:r>
      <w:r w:rsidRPr="00F54B94">
        <w:rPr>
          <w:rFonts w:ascii="Arial" w:eastAsiaTheme="minorHAnsi" w:hAnsi="Arial" w:cs="Arial"/>
          <w:sz w:val="20"/>
          <w:szCs w:val="21"/>
          <w:lang w:val="en-GB" w:eastAsia="en-US"/>
        </w:rPr>
        <w:t xml:space="preserve"> of retail space, which means a decline of about 8% of the total retail space for the shoe trade.</w:t>
      </w:r>
    </w:p>
    <w:p w:rsidR="00A16036" w:rsidRDefault="00A16036" w:rsidP="00731455">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r w:rsidRPr="00A16036">
        <w:rPr>
          <w:rFonts w:ascii="Arial" w:eastAsiaTheme="minorHAnsi" w:hAnsi="Arial" w:cs="Arial"/>
          <w:sz w:val="20"/>
          <w:szCs w:val="21"/>
          <w:lang w:val="en-GB" w:eastAsia="en-US"/>
        </w:rPr>
        <w:t xml:space="preserve">Although the off-price chain store has not disappeared from the market, it has merged into the </w:t>
      </w:r>
      <w:proofErr w:type="spellStart"/>
      <w:r w:rsidRPr="00A16036">
        <w:rPr>
          <w:rFonts w:ascii="Arial" w:eastAsiaTheme="minorHAnsi" w:hAnsi="Arial" w:cs="Arial"/>
          <w:sz w:val="20"/>
          <w:szCs w:val="21"/>
          <w:lang w:val="en-GB" w:eastAsia="en-US"/>
        </w:rPr>
        <w:t>Hal</w:t>
      </w:r>
      <w:r w:rsidRPr="00A16036">
        <w:rPr>
          <w:rFonts w:ascii="Arial" w:eastAsiaTheme="minorHAnsi" w:hAnsi="Arial" w:cs="Arial"/>
          <w:sz w:val="20"/>
          <w:szCs w:val="21"/>
          <w:lang w:val="en-GB" w:eastAsia="en-US"/>
        </w:rPr>
        <w:t>f</w:t>
      </w:r>
      <w:r w:rsidRPr="00A16036">
        <w:rPr>
          <w:rFonts w:ascii="Arial" w:eastAsiaTheme="minorHAnsi" w:hAnsi="Arial" w:cs="Arial"/>
          <w:sz w:val="20"/>
          <w:szCs w:val="21"/>
          <w:lang w:val="en-GB" w:eastAsia="en-US"/>
        </w:rPr>
        <w:t>Price</w:t>
      </w:r>
      <w:proofErr w:type="spellEnd"/>
      <w:r w:rsidRPr="00A16036">
        <w:rPr>
          <w:rFonts w:ascii="Arial" w:eastAsiaTheme="minorHAnsi" w:hAnsi="Arial" w:cs="Arial"/>
          <w:sz w:val="20"/>
          <w:szCs w:val="21"/>
          <w:lang w:val="en-GB" w:eastAsia="en-US"/>
        </w:rPr>
        <w:t xml:space="preserve"> multi-concept with a new core assortment, namely fashion, shoes, and accessories, hence no lo</w:t>
      </w:r>
      <w:r w:rsidRPr="00A16036">
        <w:rPr>
          <w:rFonts w:ascii="Arial" w:eastAsiaTheme="minorHAnsi" w:hAnsi="Arial" w:cs="Arial"/>
          <w:sz w:val="20"/>
          <w:szCs w:val="21"/>
          <w:lang w:val="en-GB" w:eastAsia="en-US"/>
        </w:rPr>
        <w:t>n</w:t>
      </w:r>
      <w:r w:rsidRPr="00A16036">
        <w:rPr>
          <w:rFonts w:ascii="Arial" w:eastAsiaTheme="minorHAnsi" w:hAnsi="Arial" w:cs="Arial"/>
          <w:sz w:val="20"/>
          <w:szCs w:val="21"/>
          <w:lang w:val="en-GB" w:eastAsia="en-US"/>
        </w:rPr>
        <w:t>ger operating as a pure shoe retailer.</w:t>
      </w:r>
    </w:p>
    <w:p w:rsidR="00110D0F" w:rsidRDefault="00A16036" w:rsidP="00731455">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r w:rsidRPr="00A16036">
        <w:rPr>
          <w:rFonts w:ascii="Arial" w:eastAsiaTheme="minorHAnsi" w:hAnsi="Arial" w:cs="Arial"/>
          <w:sz w:val="20"/>
          <w:szCs w:val="21"/>
          <w:lang w:val="en-GB" w:eastAsia="en-US"/>
        </w:rPr>
        <w:t xml:space="preserve">The top 3 shoe retailers with the highest share of sales space remain at the top. First place goes to </w:t>
      </w:r>
      <w:proofErr w:type="spellStart"/>
      <w:r w:rsidRPr="00A16036">
        <w:rPr>
          <w:rFonts w:ascii="Arial" w:eastAsiaTheme="minorHAnsi" w:hAnsi="Arial" w:cs="Arial"/>
          <w:sz w:val="20"/>
          <w:szCs w:val="21"/>
          <w:lang w:val="en-GB" w:eastAsia="en-US"/>
        </w:rPr>
        <w:t>Deichmann</w:t>
      </w:r>
      <w:proofErr w:type="spellEnd"/>
      <w:r w:rsidRPr="00A16036">
        <w:rPr>
          <w:rFonts w:ascii="Arial" w:eastAsiaTheme="minorHAnsi" w:hAnsi="Arial" w:cs="Arial"/>
          <w:sz w:val="20"/>
          <w:szCs w:val="21"/>
          <w:lang w:val="en-GB" w:eastAsia="en-US"/>
        </w:rPr>
        <w:t xml:space="preserve"> with a current sales area of 80,000 m</w:t>
      </w:r>
      <w:r w:rsidRPr="00A16036">
        <w:rPr>
          <w:rFonts w:ascii="Arial" w:eastAsiaTheme="minorHAnsi" w:hAnsi="Arial" w:cs="Arial"/>
          <w:sz w:val="20"/>
          <w:szCs w:val="21"/>
          <w:vertAlign w:val="superscript"/>
          <w:lang w:val="en-GB" w:eastAsia="en-US"/>
        </w:rPr>
        <w:t>2</w:t>
      </w:r>
      <w:r w:rsidRPr="00A16036">
        <w:rPr>
          <w:rFonts w:ascii="Arial" w:eastAsiaTheme="minorHAnsi" w:hAnsi="Arial" w:cs="Arial"/>
          <w:sz w:val="20"/>
          <w:szCs w:val="21"/>
          <w:lang w:val="en-GB" w:eastAsia="en-US"/>
        </w:rPr>
        <w:t xml:space="preserve">, closely followed by </w:t>
      </w:r>
      <w:proofErr w:type="spellStart"/>
      <w:r w:rsidRPr="00A16036">
        <w:rPr>
          <w:rFonts w:ascii="Arial" w:eastAsiaTheme="minorHAnsi" w:hAnsi="Arial" w:cs="Arial"/>
          <w:sz w:val="20"/>
          <w:szCs w:val="21"/>
          <w:lang w:val="en-GB" w:eastAsia="en-US"/>
        </w:rPr>
        <w:t>Leder</w:t>
      </w:r>
      <w:proofErr w:type="spellEnd"/>
      <w:r w:rsidRPr="00A16036">
        <w:rPr>
          <w:rFonts w:ascii="Arial" w:eastAsiaTheme="minorHAnsi" w:hAnsi="Arial" w:cs="Arial"/>
          <w:sz w:val="20"/>
          <w:szCs w:val="21"/>
          <w:lang w:val="en-GB" w:eastAsia="en-US"/>
        </w:rPr>
        <w:t xml:space="preserve"> &amp; </w:t>
      </w:r>
      <w:proofErr w:type="spellStart"/>
      <w:r w:rsidRPr="00A16036">
        <w:rPr>
          <w:rFonts w:ascii="Arial" w:eastAsiaTheme="minorHAnsi" w:hAnsi="Arial" w:cs="Arial"/>
          <w:sz w:val="20"/>
          <w:szCs w:val="21"/>
          <w:lang w:val="en-GB" w:eastAsia="en-US"/>
        </w:rPr>
        <w:t>Schuh</w:t>
      </w:r>
      <w:proofErr w:type="spellEnd"/>
      <w:r w:rsidRPr="00A16036">
        <w:rPr>
          <w:rFonts w:ascii="Arial" w:eastAsiaTheme="minorHAnsi" w:hAnsi="Arial" w:cs="Arial"/>
          <w:sz w:val="20"/>
          <w:szCs w:val="21"/>
          <w:lang w:val="en-GB" w:eastAsia="en-US"/>
        </w:rPr>
        <w:t xml:space="preserve"> with its </w:t>
      </w:r>
      <w:proofErr w:type="spellStart"/>
      <w:r w:rsidRPr="00A16036">
        <w:rPr>
          <w:rFonts w:ascii="Arial" w:eastAsiaTheme="minorHAnsi" w:hAnsi="Arial" w:cs="Arial"/>
          <w:sz w:val="20"/>
          <w:szCs w:val="21"/>
          <w:lang w:val="en-GB" w:eastAsia="en-US"/>
        </w:rPr>
        <w:t>Huma</w:t>
      </w:r>
      <w:r w:rsidRPr="00A16036">
        <w:rPr>
          <w:rFonts w:ascii="Arial" w:eastAsiaTheme="minorHAnsi" w:hAnsi="Arial" w:cs="Arial"/>
          <w:sz w:val="20"/>
          <w:szCs w:val="21"/>
          <w:lang w:val="en-GB" w:eastAsia="en-US"/>
        </w:rPr>
        <w:t>n</w:t>
      </w:r>
      <w:r w:rsidRPr="00A16036">
        <w:rPr>
          <w:rFonts w:ascii="Arial" w:eastAsiaTheme="minorHAnsi" w:hAnsi="Arial" w:cs="Arial"/>
          <w:sz w:val="20"/>
          <w:szCs w:val="21"/>
          <w:lang w:val="en-GB" w:eastAsia="en-US"/>
        </w:rPr>
        <w:t>ic</w:t>
      </w:r>
      <w:proofErr w:type="spellEnd"/>
      <w:r w:rsidRPr="00A16036">
        <w:rPr>
          <w:rFonts w:ascii="Arial" w:eastAsiaTheme="minorHAnsi" w:hAnsi="Arial" w:cs="Arial"/>
          <w:sz w:val="20"/>
          <w:szCs w:val="21"/>
          <w:lang w:val="en-GB" w:eastAsia="en-US"/>
        </w:rPr>
        <w:t xml:space="preserve"> and Shoe4You sales lines along </w:t>
      </w:r>
      <w:proofErr w:type="spellStart"/>
      <w:r w:rsidRPr="00A16036">
        <w:rPr>
          <w:rFonts w:ascii="Arial" w:eastAsiaTheme="minorHAnsi" w:hAnsi="Arial" w:cs="Arial"/>
          <w:sz w:val="20"/>
          <w:szCs w:val="21"/>
          <w:lang w:val="en-GB" w:eastAsia="en-US"/>
        </w:rPr>
        <w:t>Stiefelkönig</w:t>
      </w:r>
      <w:proofErr w:type="spellEnd"/>
      <w:r w:rsidRPr="00A16036">
        <w:rPr>
          <w:rFonts w:ascii="Arial" w:eastAsiaTheme="minorHAnsi" w:hAnsi="Arial" w:cs="Arial"/>
          <w:sz w:val="20"/>
          <w:szCs w:val="21"/>
          <w:lang w:val="en-GB" w:eastAsia="en-US"/>
        </w:rPr>
        <w:t xml:space="preserve"> with a cumulative sales area of 74,400 m</w:t>
      </w:r>
      <w:r w:rsidRPr="00A16036">
        <w:rPr>
          <w:rFonts w:ascii="Arial" w:eastAsiaTheme="minorHAnsi" w:hAnsi="Arial" w:cs="Arial"/>
          <w:sz w:val="20"/>
          <w:szCs w:val="21"/>
          <w:vertAlign w:val="superscript"/>
          <w:lang w:val="en-GB" w:eastAsia="en-US"/>
        </w:rPr>
        <w:t>2</w:t>
      </w:r>
      <w:r w:rsidR="00110D0F">
        <w:rPr>
          <w:rFonts w:ascii="Arial" w:eastAsiaTheme="minorHAnsi" w:hAnsi="Arial" w:cs="Arial"/>
          <w:sz w:val="20"/>
          <w:szCs w:val="21"/>
          <w:lang w:val="en-GB" w:eastAsia="en-US"/>
        </w:rPr>
        <w:t>.</w:t>
      </w:r>
    </w:p>
    <w:p w:rsidR="00110D0F" w:rsidRDefault="00110D0F" w:rsidP="00731455">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p>
    <w:p w:rsidR="00A16036" w:rsidRDefault="00A16036" w:rsidP="00731455">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proofErr w:type="spellStart"/>
      <w:r w:rsidRPr="00A16036">
        <w:rPr>
          <w:rFonts w:ascii="Arial" w:eastAsiaTheme="minorHAnsi" w:hAnsi="Arial" w:cs="Arial"/>
          <w:sz w:val="20"/>
          <w:szCs w:val="21"/>
          <w:lang w:val="en-GB" w:eastAsia="en-US"/>
        </w:rPr>
        <w:t>Garant</w:t>
      </w:r>
      <w:proofErr w:type="spellEnd"/>
      <w:r w:rsidRPr="00A16036">
        <w:rPr>
          <w:rFonts w:ascii="Arial" w:eastAsiaTheme="minorHAnsi" w:hAnsi="Arial" w:cs="Arial"/>
          <w:sz w:val="20"/>
          <w:szCs w:val="21"/>
          <w:lang w:val="en-GB" w:eastAsia="en-US"/>
        </w:rPr>
        <w:t xml:space="preserve"> claims third place with </w:t>
      </w:r>
      <w:proofErr w:type="spellStart"/>
      <w:r w:rsidRPr="00A16036">
        <w:rPr>
          <w:rFonts w:ascii="Arial" w:eastAsiaTheme="minorHAnsi" w:hAnsi="Arial" w:cs="Arial"/>
          <w:sz w:val="20"/>
          <w:szCs w:val="21"/>
          <w:lang w:val="en-GB" w:eastAsia="en-US"/>
        </w:rPr>
        <w:t>QuickSchuh</w:t>
      </w:r>
      <w:proofErr w:type="spellEnd"/>
      <w:r w:rsidRPr="00A16036">
        <w:rPr>
          <w:rFonts w:ascii="Arial" w:eastAsiaTheme="minorHAnsi" w:hAnsi="Arial" w:cs="Arial"/>
          <w:sz w:val="20"/>
          <w:szCs w:val="21"/>
          <w:lang w:val="en-GB" w:eastAsia="en-US"/>
        </w:rPr>
        <w:t xml:space="preserve"> and ANWR with around 40,000 m</w:t>
      </w:r>
      <w:r w:rsidRPr="00A16036">
        <w:rPr>
          <w:rFonts w:ascii="Arial" w:eastAsiaTheme="minorHAnsi" w:hAnsi="Arial" w:cs="Arial"/>
          <w:sz w:val="20"/>
          <w:szCs w:val="21"/>
          <w:vertAlign w:val="superscript"/>
          <w:lang w:val="en-GB" w:eastAsia="en-US"/>
        </w:rPr>
        <w:t>2</w:t>
      </w:r>
      <w:r w:rsidRPr="00A16036">
        <w:rPr>
          <w:rFonts w:ascii="Arial" w:eastAsiaTheme="minorHAnsi" w:hAnsi="Arial" w:cs="Arial"/>
          <w:sz w:val="20"/>
          <w:szCs w:val="21"/>
          <w:lang w:val="en-GB" w:eastAsia="en-US"/>
        </w:rPr>
        <w:t xml:space="preserve"> of sales space. De fa</w:t>
      </w:r>
      <w:r w:rsidRPr="00A16036">
        <w:rPr>
          <w:rFonts w:ascii="Arial" w:eastAsiaTheme="minorHAnsi" w:hAnsi="Arial" w:cs="Arial"/>
          <w:sz w:val="20"/>
          <w:szCs w:val="21"/>
          <w:lang w:val="en-GB" w:eastAsia="en-US"/>
        </w:rPr>
        <w:t>c</w:t>
      </w:r>
      <w:r w:rsidRPr="00A16036">
        <w:rPr>
          <w:rFonts w:ascii="Arial" w:eastAsiaTheme="minorHAnsi" w:hAnsi="Arial" w:cs="Arial"/>
          <w:sz w:val="20"/>
          <w:szCs w:val="21"/>
          <w:lang w:val="en-GB" w:eastAsia="en-US"/>
        </w:rPr>
        <w:t xml:space="preserve">to, </w:t>
      </w:r>
      <w:proofErr w:type="spellStart"/>
      <w:r w:rsidRPr="00A16036">
        <w:rPr>
          <w:rFonts w:ascii="Arial" w:eastAsiaTheme="minorHAnsi" w:hAnsi="Arial" w:cs="Arial"/>
          <w:sz w:val="20"/>
          <w:szCs w:val="21"/>
          <w:lang w:val="en-GB" w:eastAsia="en-US"/>
        </w:rPr>
        <w:t>Ga</w:t>
      </w:r>
      <w:r w:rsidRPr="00A16036">
        <w:rPr>
          <w:rFonts w:ascii="Arial" w:eastAsiaTheme="minorHAnsi" w:hAnsi="Arial" w:cs="Arial"/>
          <w:sz w:val="20"/>
          <w:szCs w:val="21"/>
          <w:lang w:val="en-GB" w:eastAsia="en-US"/>
        </w:rPr>
        <w:t>r</w:t>
      </w:r>
      <w:r w:rsidRPr="00A16036">
        <w:rPr>
          <w:rFonts w:ascii="Arial" w:eastAsiaTheme="minorHAnsi" w:hAnsi="Arial" w:cs="Arial"/>
          <w:sz w:val="20"/>
          <w:szCs w:val="21"/>
          <w:lang w:val="en-GB" w:eastAsia="en-US"/>
        </w:rPr>
        <w:t>ant</w:t>
      </w:r>
      <w:proofErr w:type="spellEnd"/>
      <w:r w:rsidRPr="00A16036">
        <w:rPr>
          <w:rFonts w:ascii="Arial" w:eastAsiaTheme="minorHAnsi" w:hAnsi="Arial" w:cs="Arial"/>
          <w:sz w:val="20"/>
          <w:szCs w:val="21"/>
          <w:lang w:val="en-GB" w:eastAsia="en-US"/>
        </w:rPr>
        <w:t xml:space="preserve"> has reduced its retail space by 15% in the past two years, while most of the big players in shoe retailing stagnated in Corona times.</w:t>
      </w:r>
    </w:p>
    <w:p w:rsidR="006B5AE0" w:rsidRDefault="006B5AE0" w:rsidP="00731455">
      <w:pPr>
        <w:pStyle w:val="StandardWeb"/>
        <w:shd w:val="clear" w:color="auto" w:fill="FFFFFF"/>
        <w:spacing w:before="0" w:beforeAutospacing="0" w:after="150" w:afterAutospacing="0" w:line="360" w:lineRule="auto"/>
        <w:jc w:val="both"/>
        <w:rPr>
          <w:rFonts w:ascii="Arial" w:eastAsiaTheme="minorHAnsi" w:hAnsi="Arial" w:cs="Arial"/>
          <w:sz w:val="20"/>
          <w:szCs w:val="21"/>
          <w:lang w:val="en-GB" w:eastAsia="en-US"/>
        </w:rPr>
      </w:pPr>
      <w:r w:rsidRPr="006B5AE0">
        <w:rPr>
          <w:rFonts w:ascii="Arial" w:eastAsiaTheme="minorHAnsi" w:hAnsi="Arial" w:cs="Arial"/>
          <w:sz w:val="20"/>
          <w:szCs w:val="21"/>
          <w:lang w:val="en-GB" w:eastAsia="en-US"/>
        </w:rPr>
        <w:t>Online retailing is also making a strong impact here. More than a third of sales in the shoe trade now flow into various online concepts such as virtual marketplaces and multi-channels or are eaten up by pure players.</w:t>
      </w:r>
    </w:p>
    <w:p w:rsidR="00C42BE0" w:rsidRPr="002837EE" w:rsidRDefault="002837EE" w:rsidP="002837EE">
      <w:pPr>
        <w:pStyle w:val="StandardWeb"/>
        <w:shd w:val="clear" w:color="auto" w:fill="FFFFFF"/>
        <w:spacing w:before="0" w:beforeAutospacing="0" w:after="150" w:afterAutospacing="0" w:line="360" w:lineRule="auto"/>
        <w:rPr>
          <w:rFonts w:asciiTheme="minorHAnsi" w:eastAsiaTheme="minorHAnsi" w:hAnsiTheme="minorHAnsi" w:cstheme="minorHAnsi"/>
          <w:lang w:val="en-GB" w:eastAsia="en-US"/>
        </w:rPr>
      </w:pPr>
      <w:r w:rsidRPr="002837EE">
        <w:rPr>
          <w:rFonts w:ascii="Arial" w:eastAsiaTheme="minorHAnsi" w:hAnsi="Arial" w:cs="Arial"/>
          <w:sz w:val="20"/>
          <w:szCs w:val="21"/>
          <w:lang w:val="en-GB" w:eastAsia="en-US"/>
        </w:rPr>
        <w:t xml:space="preserve">The Corona pandemic and all its consequences </w:t>
      </w:r>
      <w:proofErr w:type="gramStart"/>
      <w:r w:rsidRPr="002837EE">
        <w:rPr>
          <w:rFonts w:ascii="Arial" w:eastAsiaTheme="minorHAnsi" w:hAnsi="Arial" w:cs="Arial"/>
          <w:sz w:val="20"/>
          <w:szCs w:val="21"/>
          <w:lang w:val="en-GB" w:eastAsia="en-US"/>
        </w:rPr>
        <w:t>are</w:t>
      </w:r>
      <w:proofErr w:type="gramEnd"/>
      <w:r w:rsidRPr="002837EE">
        <w:rPr>
          <w:rFonts w:ascii="Arial" w:eastAsiaTheme="minorHAnsi" w:hAnsi="Arial" w:cs="Arial"/>
          <w:sz w:val="20"/>
          <w:szCs w:val="21"/>
          <w:lang w:val="en-GB" w:eastAsia="en-US"/>
        </w:rPr>
        <w:t xml:space="preserve"> also an accelerator of the decline in sales space. A direct result of this is the decline in custome</w:t>
      </w:r>
      <w:bookmarkStart w:id="0" w:name="_GoBack"/>
      <w:bookmarkEnd w:id="0"/>
      <w:r w:rsidRPr="002837EE">
        <w:rPr>
          <w:rFonts w:ascii="Arial" w:eastAsiaTheme="minorHAnsi" w:hAnsi="Arial" w:cs="Arial"/>
          <w:sz w:val="20"/>
          <w:szCs w:val="21"/>
          <w:lang w:val="en-GB" w:eastAsia="en-US"/>
        </w:rPr>
        <w:t>r frequencies, which is to expect in the future.</w:t>
      </w:r>
    </w:p>
    <w:p w:rsidR="003952F6" w:rsidRPr="002837EE" w:rsidRDefault="003952F6"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3952F6" w:rsidRPr="002837EE" w:rsidRDefault="003952F6"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731455" w:rsidRPr="00F54B94" w:rsidRDefault="00C16DD4" w:rsidP="00731455">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731455" w:rsidRPr="00F54B94">
        <w:rPr>
          <w:rFonts w:ascii="Arial" w:hAnsi="Arial" w:cs="Arial"/>
          <w:i/>
          <w:sz w:val="20"/>
          <w:szCs w:val="20"/>
          <w:lang w:val="en-GB"/>
        </w:rPr>
        <w:t xml:space="preserve">: </w:t>
      </w:r>
      <w:r w:rsidR="00731455" w:rsidRPr="00F54B94">
        <w:rPr>
          <w:rFonts w:ascii="Arial" w:hAnsi="Arial" w:cs="Arial"/>
          <w:b/>
          <w:i/>
          <w:sz w:val="20"/>
          <w:szCs w:val="20"/>
          <w:lang w:val="en-GB"/>
        </w:rPr>
        <w:t>RegioData Research GmbH</w:t>
      </w:r>
    </w:p>
    <w:p w:rsidR="00731455" w:rsidRPr="00F54B94" w:rsidRDefault="00C16DD4" w:rsidP="00731455">
      <w:pPr>
        <w:jc w:val="center"/>
        <w:rPr>
          <w:rFonts w:ascii="Arial" w:hAnsi="Arial" w:cs="Arial"/>
          <w:i/>
          <w:sz w:val="20"/>
          <w:szCs w:val="20"/>
          <w:lang w:val="en-GB"/>
        </w:rPr>
      </w:pPr>
      <w:r>
        <w:rPr>
          <w:rFonts w:ascii="Arial" w:hAnsi="Arial" w:cs="Arial"/>
          <w:i/>
          <w:sz w:val="20"/>
          <w:szCs w:val="20"/>
          <w:lang w:val="en-GB"/>
        </w:rPr>
        <w:t>Status</w:t>
      </w:r>
      <w:r w:rsidR="00731455" w:rsidRPr="00F54B94">
        <w:rPr>
          <w:rFonts w:ascii="Arial" w:hAnsi="Arial" w:cs="Arial"/>
          <w:i/>
          <w:sz w:val="20"/>
          <w:szCs w:val="20"/>
          <w:lang w:val="en-GB"/>
        </w:rPr>
        <w:t>: 01/2022</w:t>
      </w:r>
    </w:p>
    <w:p w:rsidR="00904908" w:rsidRPr="00F54B94" w:rsidRDefault="00904908"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904908" w:rsidRPr="00F54B94" w:rsidRDefault="00904908"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904908" w:rsidRPr="00F54B94" w:rsidRDefault="00904908"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904908" w:rsidRPr="00F54B94" w:rsidRDefault="00904908" w:rsidP="0060154A">
      <w:pPr>
        <w:pStyle w:val="StandardWeb"/>
        <w:shd w:val="clear" w:color="auto" w:fill="FFFFFF"/>
        <w:spacing w:before="0" w:beforeAutospacing="0" w:after="150" w:afterAutospacing="0"/>
        <w:rPr>
          <w:rFonts w:ascii="Helvetica" w:hAnsi="Helvetica" w:cs="Helvetica"/>
          <w:color w:val="333333"/>
          <w:sz w:val="23"/>
          <w:szCs w:val="23"/>
          <w:lang w:val="en-GB"/>
        </w:rPr>
      </w:pPr>
    </w:p>
    <w:p w:rsidR="00F96817" w:rsidRPr="00F54B94" w:rsidRDefault="00F96817">
      <w:pPr>
        <w:rPr>
          <w:lang w:val="en-GB"/>
        </w:rPr>
      </w:pPr>
    </w:p>
    <w:sectPr w:rsidR="00F96817" w:rsidRPr="00F54B94" w:rsidSect="00731455">
      <w:headerReference w:type="default" r:id="rId9"/>
      <w:footerReference w:type="default" r:id="rId10"/>
      <w:headerReference w:type="first" r:id="rId11"/>
      <w:footerReference w:type="first" r:id="rId12"/>
      <w:pgSz w:w="11906" w:h="16838"/>
      <w:pgMar w:top="1702" w:right="1417" w:bottom="1134" w:left="1417" w:header="708" w:footer="4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4B" w:rsidRDefault="00D77A4B" w:rsidP="00D77A4B">
      <w:pPr>
        <w:spacing w:after="0" w:line="240" w:lineRule="auto"/>
      </w:pPr>
      <w:r>
        <w:separator/>
      </w:r>
    </w:p>
  </w:endnote>
  <w:endnote w:type="continuationSeparator" w:id="0">
    <w:p w:rsidR="00D77A4B" w:rsidRDefault="00D77A4B" w:rsidP="00D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7E" w:rsidRPr="00731455" w:rsidRDefault="00FE07EA" w:rsidP="0088167E">
    <w:pPr>
      <w:pStyle w:val="Fuzeile"/>
      <w:rPr>
        <w:rFonts w:ascii="Arial" w:hAnsi="Arial" w:cs="Arial"/>
        <w:color w:val="7F7F7F" w:themeColor="text1" w:themeTint="80"/>
        <w:sz w:val="20"/>
        <w:szCs w:val="20"/>
      </w:rPr>
    </w:pPr>
    <w:hyperlink r:id="rId1" w:history="1">
      <w:r w:rsidR="0088167E" w:rsidRPr="00731455">
        <w:rPr>
          <w:rStyle w:val="Hyperlink"/>
          <w:rFonts w:ascii="Arial" w:hAnsi="Arial" w:cs="Arial"/>
          <w:color w:val="7F7F7F" w:themeColor="text1" w:themeTint="80"/>
          <w:sz w:val="20"/>
          <w:szCs w:val="20"/>
          <w:u w:val="none"/>
        </w:rPr>
        <w:t>www.regiodata.eu</w:t>
      </w:r>
    </w:hyperlink>
    <w:r w:rsidR="0088167E" w:rsidRPr="00731455">
      <w:rPr>
        <w:rFonts w:ascii="Arial" w:hAnsi="Arial" w:cs="Arial"/>
        <w:color w:val="7F7F7F" w:themeColor="text1" w:themeTint="80"/>
        <w:sz w:val="20"/>
        <w:szCs w:val="20"/>
      </w:rPr>
      <w:tab/>
    </w:r>
    <w:r w:rsidR="0088167E" w:rsidRPr="00731455">
      <w:rPr>
        <w:rFonts w:ascii="Arial" w:hAnsi="Arial" w:cs="Arial"/>
        <w:color w:val="7F7F7F" w:themeColor="text1" w:themeTint="80"/>
        <w:sz w:val="20"/>
        <w:szCs w:val="20"/>
      </w:rPr>
      <w:tab/>
      <w:t>2</w:t>
    </w:r>
  </w:p>
  <w:p w:rsidR="0088167E" w:rsidRDefault="008816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55" w:rsidRDefault="00731455" w:rsidP="00731455">
    <w:pPr>
      <w:pStyle w:val="Fuzeile"/>
    </w:pPr>
  </w:p>
  <w:p w:rsidR="00731455" w:rsidRPr="006B0B6D" w:rsidRDefault="00FE07EA" w:rsidP="00731455">
    <w:pPr>
      <w:pStyle w:val="Fuzeile"/>
      <w:rPr>
        <w:rFonts w:ascii="Arial" w:hAnsi="Arial" w:cs="Arial"/>
        <w:color w:val="7F7F7F" w:themeColor="text1" w:themeTint="80"/>
        <w:sz w:val="20"/>
        <w:szCs w:val="20"/>
      </w:rPr>
    </w:pPr>
    <w:hyperlink r:id="rId1" w:history="1">
      <w:r w:rsidR="00731455" w:rsidRPr="006B0B6D">
        <w:rPr>
          <w:rStyle w:val="Hyperlink"/>
          <w:rFonts w:ascii="Arial" w:hAnsi="Arial" w:cs="Arial"/>
          <w:color w:val="7F7F7F" w:themeColor="text1" w:themeTint="80"/>
          <w:sz w:val="20"/>
          <w:szCs w:val="20"/>
          <w:u w:val="none"/>
        </w:rPr>
        <w:t>www.regiodata.eu</w:t>
      </w:r>
    </w:hyperlink>
    <w:r w:rsidR="00731455" w:rsidRPr="006B0B6D">
      <w:rPr>
        <w:rFonts w:ascii="Arial" w:hAnsi="Arial" w:cs="Arial"/>
        <w:color w:val="7F7F7F" w:themeColor="text1" w:themeTint="80"/>
        <w:sz w:val="20"/>
        <w:szCs w:val="20"/>
      </w:rPr>
      <w:tab/>
    </w:r>
    <w:r w:rsidR="00731455" w:rsidRPr="006B0B6D">
      <w:rPr>
        <w:rFonts w:ascii="Arial" w:hAnsi="Arial" w:cs="Arial"/>
        <w:color w:val="7F7F7F" w:themeColor="text1" w:themeTint="80"/>
        <w:sz w:val="20"/>
        <w:szCs w:val="20"/>
      </w:rPr>
      <w:tab/>
      <w:t>1</w:t>
    </w:r>
  </w:p>
  <w:p w:rsidR="0088167E" w:rsidRPr="00731455" w:rsidRDefault="0088167E" w:rsidP="00731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4B" w:rsidRDefault="00D77A4B" w:rsidP="00D77A4B">
      <w:pPr>
        <w:spacing w:after="0" w:line="240" w:lineRule="auto"/>
      </w:pPr>
      <w:r>
        <w:separator/>
      </w:r>
    </w:p>
  </w:footnote>
  <w:footnote w:type="continuationSeparator" w:id="0">
    <w:p w:rsidR="00D77A4B" w:rsidRDefault="00D77A4B" w:rsidP="00D77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55" w:rsidRDefault="00731455" w:rsidP="00731455">
    <w:pPr>
      <w:pStyle w:val="Kopfzeile"/>
    </w:pPr>
    <w:r w:rsidRPr="00492D78">
      <w:rPr>
        <w:noProof/>
        <w:color w:val="525556"/>
        <w:lang w:eastAsia="de-AT"/>
      </w:rPr>
      <mc:AlternateContent>
        <mc:Choice Requires="wps">
          <w:drawing>
            <wp:anchor distT="0" distB="0" distL="114300" distR="114300" simplePos="0" relativeHeight="251667456" behindDoc="0" locked="0" layoutInCell="1" allowOverlap="1" wp14:anchorId="4C4EB8A3" wp14:editId="030E2008">
              <wp:simplePos x="0" y="0"/>
              <wp:positionH relativeFrom="column">
                <wp:posOffset>-925033</wp:posOffset>
              </wp:positionH>
              <wp:positionV relativeFrom="paragraph">
                <wp:posOffset>550545</wp:posOffset>
              </wp:positionV>
              <wp:extent cx="7646035" cy="0"/>
              <wp:effectExtent l="0" t="0" r="12065" b="19050"/>
              <wp:wrapNone/>
              <wp:docPr id="8" name="Gerade Verbindung 8"/>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Aw5Oi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6432" behindDoc="0" locked="0" layoutInCell="1" allowOverlap="1" wp14:anchorId="4FEF8C13" wp14:editId="33DDA573">
              <wp:simplePos x="0" y="0"/>
              <wp:positionH relativeFrom="column">
                <wp:posOffset>-374015</wp:posOffset>
              </wp:positionH>
              <wp:positionV relativeFrom="paragraph">
                <wp:posOffset>41275</wp:posOffset>
              </wp:positionV>
              <wp:extent cx="914400" cy="914400"/>
              <wp:effectExtent l="0" t="0" r="0" b="0"/>
              <wp:wrapNone/>
              <wp:docPr id="9" name="Textfeld 9"/>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55" w:rsidRPr="006B0B6D" w:rsidRDefault="00731455" w:rsidP="00731455">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29.45pt;margin-top:3.25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Oiw35HgCAABmBQAA&#10;DgAAAAAAAAAAAAAAAAAuAgAAZHJzL2Uyb0RvYy54bWxQSwECLQAUAAYACAAAACEAfE745OAAAAAI&#10;AQAADwAAAAAAAAAAAAAAAADSBAAAZHJzL2Rvd25yZXYueG1sUEsFBgAAAAAEAAQA8wAAAN8FAAAA&#10;AA==&#10;" filled="f" stroked="f" strokeweight=".5pt">
              <v:textbox>
                <w:txbxContent>
                  <w:p w:rsidR="00731455" w:rsidRPr="006B0B6D" w:rsidRDefault="00731455" w:rsidP="00731455">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5408" behindDoc="1" locked="0" layoutInCell="1" allowOverlap="1" wp14:anchorId="5920F083" wp14:editId="5FB7B338">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10" name="Grafik 10"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A4B" w:rsidRDefault="00D77A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55" w:rsidRDefault="00731455" w:rsidP="00731455">
    <w:pPr>
      <w:pStyle w:val="Kopfzeile"/>
    </w:pPr>
    <w:r w:rsidRPr="00492D78">
      <w:rPr>
        <w:noProof/>
        <w:color w:val="525556"/>
        <w:lang w:eastAsia="de-AT"/>
      </w:rPr>
      <mc:AlternateContent>
        <mc:Choice Requires="wps">
          <w:drawing>
            <wp:anchor distT="0" distB="0" distL="114300" distR="114300" simplePos="0" relativeHeight="251663360" behindDoc="0" locked="0" layoutInCell="1" allowOverlap="1" wp14:anchorId="25635F2F" wp14:editId="704760DE">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2336" behindDoc="0" locked="0" layoutInCell="1" allowOverlap="1" wp14:anchorId="7D5C19D5" wp14:editId="515803E1">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455" w:rsidRPr="006B0B6D" w:rsidRDefault="00731455" w:rsidP="00731455">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7" type="#_x0000_t202" style="position:absolute;margin-left:-29.45pt;margin-top:3.25pt;width:1in;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731455" w:rsidRPr="006B0B6D" w:rsidRDefault="00731455" w:rsidP="00731455">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1312" behindDoc="1" locked="0" layoutInCell="1" allowOverlap="1" wp14:anchorId="3899A030" wp14:editId="78A315EB">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67E" w:rsidRPr="00731455" w:rsidRDefault="0088167E" w:rsidP="0073145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28"/>
    <w:rsid w:val="00001F3F"/>
    <w:rsid w:val="00085294"/>
    <w:rsid w:val="00110D0F"/>
    <w:rsid w:val="00134C9A"/>
    <w:rsid w:val="0015241C"/>
    <w:rsid w:val="00161AF5"/>
    <w:rsid w:val="00193F43"/>
    <w:rsid w:val="001B7209"/>
    <w:rsid w:val="001E5E8D"/>
    <w:rsid w:val="00232398"/>
    <w:rsid w:val="0024307C"/>
    <w:rsid w:val="002653F0"/>
    <w:rsid w:val="002837EE"/>
    <w:rsid w:val="002848EE"/>
    <w:rsid w:val="002C444F"/>
    <w:rsid w:val="002F0020"/>
    <w:rsid w:val="003005DE"/>
    <w:rsid w:val="00354B8D"/>
    <w:rsid w:val="003952F6"/>
    <w:rsid w:val="003C3064"/>
    <w:rsid w:val="003C3575"/>
    <w:rsid w:val="003D48CE"/>
    <w:rsid w:val="00416648"/>
    <w:rsid w:val="00421D49"/>
    <w:rsid w:val="00440719"/>
    <w:rsid w:val="00484667"/>
    <w:rsid w:val="004947A6"/>
    <w:rsid w:val="004A28A5"/>
    <w:rsid w:val="004B6034"/>
    <w:rsid w:val="004D7375"/>
    <w:rsid w:val="00505097"/>
    <w:rsid w:val="005266DA"/>
    <w:rsid w:val="00547BFB"/>
    <w:rsid w:val="005568E5"/>
    <w:rsid w:val="00590F61"/>
    <w:rsid w:val="005A161F"/>
    <w:rsid w:val="005C08EA"/>
    <w:rsid w:val="005C2220"/>
    <w:rsid w:val="005C79CA"/>
    <w:rsid w:val="005F1AA1"/>
    <w:rsid w:val="005F4DA4"/>
    <w:rsid w:val="00600141"/>
    <w:rsid w:val="00600BDF"/>
    <w:rsid w:val="0060153E"/>
    <w:rsid w:val="0060154A"/>
    <w:rsid w:val="00654B4A"/>
    <w:rsid w:val="006616F8"/>
    <w:rsid w:val="006A0817"/>
    <w:rsid w:val="006B5AE0"/>
    <w:rsid w:val="006D2DD4"/>
    <w:rsid w:val="006F11D8"/>
    <w:rsid w:val="00701803"/>
    <w:rsid w:val="0070679D"/>
    <w:rsid w:val="00731455"/>
    <w:rsid w:val="00741C70"/>
    <w:rsid w:val="00744D41"/>
    <w:rsid w:val="007670B6"/>
    <w:rsid w:val="00772121"/>
    <w:rsid w:val="007C7228"/>
    <w:rsid w:val="007F0916"/>
    <w:rsid w:val="008051A1"/>
    <w:rsid w:val="008622CD"/>
    <w:rsid w:val="00876780"/>
    <w:rsid w:val="0088167E"/>
    <w:rsid w:val="00882693"/>
    <w:rsid w:val="00887E47"/>
    <w:rsid w:val="008C26AB"/>
    <w:rsid w:val="008C653D"/>
    <w:rsid w:val="008D7F6B"/>
    <w:rsid w:val="00904908"/>
    <w:rsid w:val="00913F41"/>
    <w:rsid w:val="00987DDE"/>
    <w:rsid w:val="009929D3"/>
    <w:rsid w:val="009B7696"/>
    <w:rsid w:val="009D48CD"/>
    <w:rsid w:val="00A16036"/>
    <w:rsid w:val="00A532DE"/>
    <w:rsid w:val="00A77D33"/>
    <w:rsid w:val="00AA5DEA"/>
    <w:rsid w:val="00AB2393"/>
    <w:rsid w:val="00AE54B3"/>
    <w:rsid w:val="00B1233B"/>
    <w:rsid w:val="00B202B1"/>
    <w:rsid w:val="00B20A05"/>
    <w:rsid w:val="00B23FA9"/>
    <w:rsid w:val="00B30577"/>
    <w:rsid w:val="00B62734"/>
    <w:rsid w:val="00BB08A8"/>
    <w:rsid w:val="00BC4062"/>
    <w:rsid w:val="00BC580A"/>
    <w:rsid w:val="00BE32B2"/>
    <w:rsid w:val="00C121FC"/>
    <w:rsid w:val="00C16DD4"/>
    <w:rsid w:val="00C22274"/>
    <w:rsid w:val="00C40C05"/>
    <w:rsid w:val="00C42BE0"/>
    <w:rsid w:val="00C4636A"/>
    <w:rsid w:val="00C53774"/>
    <w:rsid w:val="00CB0438"/>
    <w:rsid w:val="00CB346A"/>
    <w:rsid w:val="00CF6430"/>
    <w:rsid w:val="00CF6B8A"/>
    <w:rsid w:val="00D0182C"/>
    <w:rsid w:val="00D026DC"/>
    <w:rsid w:val="00D10154"/>
    <w:rsid w:val="00D12870"/>
    <w:rsid w:val="00D36A02"/>
    <w:rsid w:val="00D51098"/>
    <w:rsid w:val="00D534EA"/>
    <w:rsid w:val="00D77A4B"/>
    <w:rsid w:val="00DC24D9"/>
    <w:rsid w:val="00DC710D"/>
    <w:rsid w:val="00DE2206"/>
    <w:rsid w:val="00E26BF6"/>
    <w:rsid w:val="00EA106D"/>
    <w:rsid w:val="00EB09C6"/>
    <w:rsid w:val="00EC077E"/>
    <w:rsid w:val="00EC44AF"/>
    <w:rsid w:val="00F3138F"/>
    <w:rsid w:val="00F54B94"/>
    <w:rsid w:val="00F96817"/>
    <w:rsid w:val="00FE07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D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154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77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A4B"/>
  </w:style>
  <w:style w:type="paragraph" w:styleId="Fuzeile">
    <w:name w:val="footer"/>
    <w:basedOn w:val="Standard"/>
    <w:link w:val="FuzeileZchn"/>
    <w:uiPriority w:val="99"/>
    <w:unhideWhenUsed/>
    <w:rsid w:val="00D77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A4B"/>
  </w:style>
  <w:style w:type="paragraph" w:styleId="Sprechblasentext">
    <w:name w:val="Balloon Text"/>
    <w:basedOn w:val="Standard"/>
    <w:link w:val="SprechblasentextZchn"/>
    <w:uiPriority w:val="99"/>
    <w:semiHidden/>
    <w:unhideWhenUsed/>
    <w:rsid w:val="00EB0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9C6"/>
    <w:rPr>
      <w:rFonts w:ascii="Tahoma" w:hAnsi="Tahoma" w:cs="Tahoma"/>
      <w:sz w:val="16"/>
      <w:szCs w:val="16"/>
    </w:rPr>
  </w:style>
  <w:style w:type="character" w:styleId="Hyperlink">
    <w:name w:val="Hyperlink"/>
    <w:basedOn w:val="Absatz-Standardschriftart"/>
    <w:uiPriority w:val="99"/>
    <w:unhideWhenUsed/>
    <w:rsid w:val="0088167E"/>
    <w:rPr>
      <w:color w:val="0000FF"/>
      <w:u w:val="single"/>
    </w:rPr>
  </w:style>
  <w:style w:type="paragraph" w:styleId="Beschriftung">
    <w:name w:val="caption"/>
    <w:basedOn w:val="Standard"/>
    <w:next w:val="Standard"/>
    <w:uiPriority w:val="35"/>
    <w:unhideWhenUsed/>
    <w:qFormat/>
    <w:rsid w:val="00C40C05"/>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rsid w:val="007314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D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154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D77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A4B"/>
  </w:style>
  <w:style w:type="paragraph" w:styleId="Fuzeile">
    <w:name w:val="footer"/>
    <w:basedOn w:val="Standard"/>
    <w:link w:val="FuzeileZchn"/>
    <w:uiPriority w:val="99"/>
    <w:unhideWhenUsed/>
    <w:rsid w:val="00D77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A4B"/>
  </w:style>
  <w:style w:type="paragraph" w:styleId="Sprechblasentext">
    <w:name w:val="Balloon Text"/>
    <w:basedOn w:val="Standard"/>
    <w:link w:val="SprechblasentextZchn"/>
    <w:uiPriority w:val="99"/>
    <w:semiHidden/>
    <w:unhideWhenUsed/>
    <w:rsid w:val="00EB0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09C6"/>
    <w:rPr>
      <w:rFonts w:ascii="Tahoma" w:hAnsi="Tahoma" w:cs="Tahoma"/>
      <w:sz w:val="16"/>
      <w:szCs w:val="16"/>
    </w:rPr>
  </w:style>
  <w:style w:type="character" w:styleId="Hyperlink">
    <w:name w:val="Hyperlink"/>
    <w:basedOn w:val="Absatz-Standardschriftart"/>
    <w:uiPriority w:val="99"/>
    <w:unhideWhenUsed/>
    <w:rsid w:val="0088167E"/>
    <w:rPr>
      <w:color w:val="0000FF"/>
      <w:u w:val="single"/>
    </w:rPr>
  </w:style>
  <w:style w:type="paragraph" w:styleId="Beschriftung">
    <w:name w:val="caption"/>
    <w:basedOn w:val="Standard"/>
    <w:next w:val="Standard"/>
    <w:uiPriority w:val="35"/>
    <w:unhideWhenUsed/>
    <w:qFormat/>
    <w:rsid w:val="00C40C05"/>
    <w:pPr>
      <w:spacing w:line="240" w:lineRule="auto"/>
    </w:pPr>
    <w:rPr>
      <w:b/>
      <w:bCs/>
      <w:color w:val="4F81BD" w:themeColor="accent1"/>
      <w:sz w:val="18"/>
      <w:szCs w:val="18"/>
    </w:rPr>
  </w:style>
  <w:style w:type="character" w:styleId="BesuchterHyperlink">
    <w:name w:val="FollowedHyperlink"/>
    <w:basedOn w:val="Absatz-Standardschriftart"/>
    <w:uiPriority w:val="99"/>
    <w:semiHidden/>
    <w:unhideWhenUsed/>
    <w:rsid w:val="00731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0130-E7FA-4AEB-9BAC-86A1D307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127</cp:revision>
  <cp:lastPrinted>2022-05-24T09:25:00Z</cp:lastPrinted>
  <dcterms:created xsi:type="dcterms:W3CDTF">2022-05-18T13:15:00Z</dcterms:created>
  <dcterms:modified xsi:type="dcterms:W3CDTF">2023-02-13T15:10:00Z</dcterms:modified>
</cp:coreProperties>
</file>