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BF" w:rsidRDefault="00C823BF" w:rsidP="0073403C">
      <w:pPr>
        <w:tabs>
          <w:tab w:val="left" w:pos="3600"/>
        </w:tabs>
        <w:rPr>
          <w:rFonts w:ascii="Tahoma" w:hAnsi="Tahoma" w:cs="Tahoma"/>
          <w:b/>
          <w:bCs/>
          <w:color w:val="3366FF"/>
          <w:sz w:val="21"/>
          <w:szCs w:val="21"/>
          <w:lang w:val="de-DE"/>
        </w:rPr>
      </w:pPr>
    </w:p>
    <w:p w:rsidR="0073403C" w:rsidRDefault="0073403C" w:rsidP="002F746F">
      <w:pPr>
        <w:tabs>
          <w:tab w:val="left" w:pos="1276"/>
        </w:tabs>
        <w:rPr>
          <w:rFonts w:ascii="Arial" w:hAnsi="Arial" w:cs="Arial"/>
          <w:bCs/>
          <w:color w:val="009ADB"/>
          <w:spacing w:val="10"/>
          <w:lang w:val="de-DE"/>
        </w:rPr>
      </w:pPr>
    </w:p>
    <w:p w:rsidR="00C823BF" w:rsidRPr="006B0B6D" w:rsidRDefault="00EF7E0C" w:rsidP="002F746F">
      <w:pPr>
        <w:tabs>
          <w:tab w:val="left" w:pos="1276"/>
        </w:tabs>
        <w:rPr>
          <w:rFonts w:ascii="Arial" w:hAnsi="Arial" w:cs="Arial"/>
          <w:b/>
          <w:color w:val="525556"/>
          <w:lang w:val="de-DE"/>
        </w:rPr>
      </w:pPr>
      <w:r>
        <w:rPr>
          <w:rFonts w:ascii="Arial" w:hAnsi="Arial" w:cs="Arial"/>
          <w:bCs/>
          <w:color w:val="009ADB"/>
          <w:spacing w:val="10"/>
          <w:lang w:val="de-DE"/>
        </w:rPr>
        <w:t>DATE</w:t>
      </w:r>
      <w:r w:rsidR="006B0B6D" w:rsidRPr="006B0B6D">
        <w:rPr>
          <w:rFonts w:ascii="Arial" w:hAnsi="Arial" w:cs="Arial"/>
          <w:bCs/>
          <w:color w:val="009ADB"/>
          <w:spacing w:val="10"/>
          <w:lang w:val="de-DE"/>
        </w:rPr>
        <w:t>:</w:t>
      </w:r>
      <w:r w:rsidR="00C823BF" w:rsidRPr="006B0B6D">
        <w:rPr>
          <w:rFonts w:ascii="Arial" w:hAnsi="Arial" w:cs="Arial"/>
          <w:bCs/>
          <w:color w:val="009ADB"/>
          <w:spacing w:val="10"/>
          <w:lang w:val="de-DE"/>
        </w:rPr>
        <w:tab/>
      </w:r>
      <w:r w:rsidR="00C823BF" w:rsidRPr="006B0B6D">
        <w:rPr>
          <w:rFonts w:ascii="Arial" w:hAnsi="Arial" w:cs="Arial"/>
          <w:bCs/>
          <w:color w:val="009ADB"/>
          <w:spacing w:val="10"/>
          <w:lang w:val="de-DE"/>
        </w:rPr>
        <w:tab/>
      </w:r>
      <w:r>
        <w:rPr>
          <w:rFonts w:ascii="Arial" w:hAnsi="Arial" w:cs="Arial"/>
          <w:b/>
          <w:color w:val="525556"/>
          <w:sz w:val="20"/>
          <w:lang w:val="de-DE"/>
        </w:rPr>
        <w:t xml:space="preserve">17 November </w:t>
      </w:r>
      <w:r w:rsidR="00C823BF" w:rsidRPr="002F746F">
        <w:rPr>
          <w:rFonts w:ascii="Arial" w:hAnsi="Arial" w:cs="Arial"/>
          <w:b/>
          <w:color w:val="525556"/>
          <w:sz w:val="20"/>
          <w:lang w:val="de-DE"/>
        </w:rPr>
        <w:t>2022</w:t>
      </w:r>
    </w:p>
    <w:p w:rsidR="00C823BF" w:rsidRPr="006B0B6D" w:rsidRDefault="00C823BF" w:rsidP="002F746F">
      <w:pPr>
        <w:jc w:val="center"/>
        <w:rPr>
          <w:rFonts w:ascii="Tahoma" w:hAnsi="Tahoma" w:cs="Tahoma"/>
          <w:b/>
          <w:bCs/>
          <w:color w:val="3366FF"/>
          <w:lang w:val="de-DE"/>
        </w:rPr>
      </w:pPr>
    </w:p>
    <w:p w:rsidR="00C823BF" w:rsidRPr="00EF7E0C" w:rsidRDefault="00EF7E0C" w:rsidP="002F746F">
      <w:pPr>
        <w:rPr>
          <w:rFonts w:ascii="Arial" w:hAnsi="Arial" w:cs="Arial"/>
          <w:b/>
          <w:color w:val="525556"/>
          <w:sz w:val="20"/>
          <w:lang w:val="en-GB"/>
        </w:rPr>
      </w:pPr>
      <w:r w:rsidRPr="00EF7E0C">
        <w:rPr>
          <w:rFonts w:ascii="Arial" w:hAnsi="Arial" w:cs="Arial"/>
          <w:bCs/>
          <w:color w:val="009ADB"/>
          <w:spacing w:val="10"/>
          <w:lang w:val="en-GB"/>
        </w:rPr>
        <w:t>EVALUATION</w:t>
      </w:r>
      <w:r w:rsidR="006B0B6D" w:rsidRPr="00EF7E0C">
        <w:rPr>
          <w:rFonts w:ascii="Arial" w:hAnsi="Arial" w:cs="Arial"/>
          <w:bCs/>
          <w:color w:val="009ADB"/>
          <w:spacing w:val="10"/>
          <w:lang w:val="en-GB"/>
        </w:rPr>
        <w:t>:</w:t>
      </w:r>
      <w:r w:rsidR="00C823BF" w:rsidRPr="00EF7E0C">
        <w:rPr>
          <w:rFonts w:ascii="Tahoma" w:hAnsi="Tahoma" w:cs="Tahoma"/>
          <w:b/>
          <w:lang w:val="en-GB"/>
        </w:rPr>
        <w:t xml:space="preserve"> </w:t>
      </w:r>
      <w:r>
        <w:rPr>
          <w:rFonts w:ascii="Arial" w:hAnsi="Arial" w:cs="Arial"/>
          <w:b/>
          <w:color w:val="525556"/>
          <w:sz w:val="20"/>
          <w:lang w:val="en-GB"/>
        </w:rPr>
        <w:t>ONLINE AFFINITY IN SPAIN -</w:t>
      </w:r>
      <w:r w:rsidRPr="00EF7E0C">
        <w:rPr>
          <w:rFonts w:ascii="Arial" w:hAnsi="Arial" w:cs="Arial"/>
          <w:b/>
          <w:color w:val="525556"/>
          <w:sz w:val="20"/>
          <w:lang w:val="en-GB"/>
        </w:rPr>
        <w:t xml:space="preserve"> MAJOR REGIONAL DIFFERENCES</w:t>
      </w:r>
    </w:p>
    <w:p w:rsidR="002F746F" w:rsidRPr="00EF7E0C" w:rsidRDefault="0073403C" w:rsidP="0073403C">
      <w:pPr>
        <w:tabs>
          <w:tab w:val="left" w:pos="2145"/>
        </w:tabs>
        <w:rPr>
          <w:rFonts w:ascii="Arial" w:hAnsi="Arial" w:cs="Arial"/>
          <w:color w:val="525556"/>
          <w:lang w:val="en-GB"/>
        </w:rPr>
      </w:pPr>
      <w:r w:rsidRPr="00EF7E0C">
        <w:rPr>
          <w:rFonts w:ascii="Arial" w:hAnsi="Arial" w:cs="Arial"/>
          <w:color w:val="525556"/>
          <w:lang w:val="en-GB"/>
        </w:rPr>
        <w:tab/>
      </w:r>
    </w:p>
    <w:p w:rsidR="00C823BF" w:rsidRPr="00C40C05" w:rsidRDefault="009B0C7B" w:rsidP="00C823BF">
      <w:pPr>
        <w:pStyle w:val="Beschriftung"/>
        <w:rPr>
          <w:rFonts w:ascii="Tahoma" w:hAnsi="Tahoma" w:cs="Tahoma"/>
          <w:b w:val="0"/>
          <w:color w:val="595959" w:themeColor="text1" w:themeTint="A6"/>
          <w:sz w:val="21"/>
          <w:szCs w:val="21"/>
          <w:lang w:val="de-DE"/>
        </w:rPr>
      </w:pPr>
      <w:r w:rsidRPr="009B0C7B">
        <w:rPr>
          <w:rFonts w:ascii="Tahoma" w:hAnsi="Tahoma" w:cs="Tahoma"/>
          <w:b w:val="0"/>
          <w:color w:val="595959" w:themeColor="text1" w:themeTint="A6"/>
          <w:sz w:val="21"/>
          <w:szCs w:val="21"/>
          <w:lang w:val="de-DE"/>
        </w:rPr>
        <w:drawing>
          <wp:inline distT="0" distB="0" distL="0" distR="0" wp14:anchorId="7E66D6F4" wp14:editId="2CE1C56C">
            <wp:extent cx="5760720" cy="3151676"/>
            <wp:effectExtent l="19050" t="19050" r="11430"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151676"/>
                    </a:xfrm>
                    <a:prstGeom prst="rect">
                      <a:avLst/>
                    </a:prstGeom>
                    <a:ln>
                      <a:solidFill>
                        <a:schemeClr val="bg1">
                          <a:lumMod val="85000"/>
                        </a:schemeClr>
                      </a:solidFill>
                    </a:ln>
                  </pic:spPr>
                </pic:pic>
              </a:graphicData>
            </a:graphic>
          </wp:inline>
        </w:drawing>
      </w:r>
    </w:p>
    <w:p w:rsidR="00D151B0" w:rsidRDefault="00D151B0" w:rsidP="00F16C06">
      <w:pPr>
        <w:spacing w:after="240" w:line="360" w:lineRule="auto"/>
        <w:rPr>
          <w:color w:val="595959" w:themeColor="text1" w:themeTint="A6"/>
        </w:rPr>
      </w:pPr>
      <w:bookmarkStart w:id="0" w:name="_GoBack"/>
      <w:bookmarkEnd w:id="0"/>
    </w:p>
    <w:p w:rsidR="00F63371" w:rsidRDefault="00F63371" w:rsidP="00271997">
      <w:pPr>
        <w:spacing w:after="240" w:line="360" w:lineRule="auto"/>
        <w:jc w:val="both"/>
        <w:rPr>
          <w:rFonts w:ascii="Arial" w:hAnsi="Arial" w:cs="Arial"/>
          <w:sz w:val="20"/>
          <w:lang w:val="en-GB"/>
        </w:rPr>
      </w:pPr>
      <w:r w:rsidRPr="00F63371">
        <w:rPr>
          <w:rFonts w:ascii="Arial" w:hAnsi="Arial" w:cs="Arial"/>
          <w:sz w:val="20"/>
          <w:lang w:val="en-GB"/>
        </w:rPr>
        <w:t>Region-specific differences characterize the actual intensity of Internet use and the willingness to make online purchases. In many countries, urban population groups are significantly more online-savvy - likewise in Spain.</w:t>
      </w:r>
    </w:p>
    <w:p w:rsidR="00F63371" w:rsidRDefault="00F63371" w:rsidP="00271997">
      <w:pPr>
        <w:spacing w:after="240" w:line="360" w:lineRule="auto"/>
        <w:jc w:val="both"/>
        <w:rPr>
          <w:rFonts w:ascii="Arial" w:hAnsi="Arial" w:cs="Arial"/>
          <w:sz w:val="20"/>
          <w:lang w:val="en-GB"/>
        </w:rPr>
      </w:pPr>
      <w:r w:rsidRPr="00F63371">
        <w:rPr>
          <w:rFonts w:ascii="Arial" w:hAnsi="Arial" w:cs="Arial"/>
          <w:sz w:val="20"/>
          <w:lang w:val="en-GB"/>
        </w:rPr>
        <w:t>Spanish capitals and major cities, above all Madrid, generate the highest online affinity nationwide. In addition to the increased population density in the Spanish metropolitan areas, tourism also plays a key role. And online services are too widely used in coastal cities. First and foremost, Madrid and the northeast, i.e. Catalonia with the central city of Barcelona, can be classified as having the highest online affinity, although southern areas can also keep up to some extent.</w:t>
      </w:r>
    </w:p>
    <w:p w:rsidR="00F63371" w:rsidRDefault="00F63371" w:rsidP="00271997">
      <w:pPr>
        <w:spacing w:after="240" w:line="360" w:lineRule="auto"/>
        <w:jc w:val="both"/>
        <w:rPr>
          <w:rFonts w:ascii="Arial" w:hAnsi="Arial" w:cs="Arial"/>
          <w:sz w:val="20"/>
        </w:rPr>
      </w:pPr>
      <w:r w:rsidRPr="00F63371">
        <w:rPr>
          <w:rFonts w:ascii="Arial" w:hAnsi="Arial" w:cs="Arial"/>
          <w:sz w:val="20"/>
          <w:lang w:val="en-GB"/>
        </w:rPr>
        <w:t xml:space="preserve">Although southern Andalusia ranks in the middle of the country regarding online affinity, individual parts of the region stand out. The determining factor compared to Galicia, which scores much lower, is Andalusia's large and </w:t>
      </w:r>
      <w:proofErr w:type="spellStart"/>
      <w:r w:rsidRPr="00F63371">
        <w:rPr>
          <w:rFonts w:ascii="Arial" w:hAnsi="Arial" w:cs="Arial"/>
          <w:sz w:val="20"/>
          <w:lang w:val="en-GB"/>
        </w:rPr>
        <w:t>infrastructurally</w:t>
      </w:r>
      <w:proofErr w:type="spellEnd"/>
      <w:r w:rsidRPr="00F63371">
        <w:rPr>
          <w:rFonts w:ascii="Arial" w:hAnsi="Arial" w:cs="Arial"/>
          <w:sz w:val="20"/>
          <w:lang w:val="en-GB"/>
        </w:rPr>
        <w:t xml:space="preserve"> better developed cities as Malaga, Seville, and Cordoba, which have always been among the most attractive national commercial </w:t>
      </w:r>
      <w:proofErr w:type="spellStart"/>
      <w:r w:rsidRPr="00F63371">
        <w:rPr>
          <w:rFonts w:ascii="Arial" w:hAnsi="Arial" w:cs="Arial"/>
          <w:sz w:val="20"/>
          <w:lang w:val="en-GB"/>
        </w:rPr>
        <w:t>centers</w:t>
      </w:r>
      <w:proofErr w:type="spellEnd"/>
      <w:r w:rsidRPr="00F63371">
        <w:rPr>
          <w:rFonts w:ascii="Arial" w:hAnsi="Arial" w:cs="Arial"/>
          <w:sz w:val="20"/>
          <w:lang w:val="en-GB"/>
        </w:rPr>
        <w:t xml:space="preserve">. </w:t>
      </w:r>
      <w:proofErr w:type="spellStart"/>
      <w:r w:rsidRPr="00F63371">
        <w:rPr>
          <w:rFonts w:ascii="Arial" w:hAnsi="Arial" w:cs="Arial"/>
          <w:sz w:val="20"/>
        </w:rPr>
        <w:t>Accordingly</w:t>
      </w:r>
      <w:proofErr w:type="spellEnd"/>
      <w:r w:rsidRPr="00F63371">
        <w:rPr>
          <w:rFonts w:ascii="Arial" w:hAnsi="Arial" w:cs="Arial"/>
          <w:sz w:val="20"/>
        </w:rPr>
        <w:t xml:space="preserve">, online </w:t>
      </w:r>
      <w:proofErr w:type="spellStart"/>
      <w:r w:rsidRPr="00F63371">
        <w:rPr>
          <w:rFonts w:ascii="Arial" w:hAnsi="Arial" w:cs="Arial"/>
          <w:sz w:val="20"/>
        </w:rPr>
        <w:t>affinity</w:t>
      </w:r>
      <w:proofErr w:type="spellEnd"/>
      <w:r w:rsidRPr="00F63371">
        <w:rPr>
          <w:rFonts w:ascii="Arial" w:hAnsi="Arial" w:cs="Arial"/>
          <w:sz w:val="20"/>
        </w:rPr>
        <w:t xml:space="preserve"> </w:t>
      </w:r>
      <w:proofErr w:type="spellStart"/>
      <w:r w:rsidRPr="00F63371">
        <w:rPr>
          <w:rFonts w:ascii="Arial" w:hAnsi="Arial" w:cs="Arial"/>
          <w:sz w:val="20"/>
        </w:rPr>
        <w:t>is</w:t>
      </w:r>
      <w:proofErr w:type="spellEnd"/>
      <w:r w:rsidRPr="00F63371">
        <w:rPr>
          <w:rFonts w:ascii="Arial" w:hAnsi="Arial" w:cs="Arial"/>
          <w:sz w:val="20"/>
        </w:rPr>
        <w:t xml:space="preserve"> </w:t>
      </w:r>
      <w:proofErr w:type="spellStart"/>
      <w:r w:rsidRPr="00F63371">
        <w:rPr>
          <w:rFonts w:ascii="Arial" w:hAnsi="Arial" w:cs="Arial"/>
          <w:sz w:val="20"/>
        </w:rPr>
        <w:t>higher</w:t>
      </w:r>
      <w:proofErr w:type="spellEnd"/>
      <w:r w:rsidRPr="00F63371">
        <w:rPr>
          <w:rFonts w:ascii="Arial" w:hAnsi="Arial" w:cs="Arial"/>
          <w:sz w:val="20"/>
        </w:rPr>
        <w:t>.</w:t>
      </w:r>
    </w:p>
    <w:p w:rsidR="00C6399C" w:rsidRDefault="00C6399C" w:rsidP="00271997">
      <w:pPr>
        <w:spacing w:after="240" w:line="360" w:lineRule="auto"/>
        <w:jc w:val="both"/>
        <w:rPr>
          <w:rFonts w:ascii="Arial" w:hAnsi="Arial" w:cs="Arial"/>
          <w:sz w:val="20"/>
          <w:lang w:val="en-GB"/>
        </w:rPr>
      </w:pPr>
    </w:p>
    <w:p w:rsidR="00F63371" w:rsidRDefault="00F63371" w:rsidP="00271997">
      <w:pPr>
        <w:spacing w:after="240" w:line="360" w:lineRule="auto"/>
        <w:jc w:val="both"/>
        <w:rPr>
          <w:rFonts w:ascii="Arial" w:hAnsi="Arial" w:cs="Arial"/>
          <w:sz w:val="20"/>
        </w:rPr>
      </w:pPr>
      <w:r w:rsidRPr="00F63371">
        <w:rPr>
          <w:rFonts w:ascii="Arial" w:hAnsi="Arial" w:cs="Arial"/>
          <w:sz w:val="20"/>
          <w:lang w:val="en-GB"/>
        </w:rPr>
        <w:t>The most underdeveloped region overall in terms of online technology is the central Spanish auton</w:t>
      </w:r>
      <w:r w:rsidRPr="00F63371">
        <w:rPr>
          <w:rFonts w:ascii="Arial" w:hAnsi="Arial" w:cs="Arial"/>
          <w:sz w:val="20"/>
          <w:lang w:val="en-GB"/>
        </w:rPr>
        <w:t>o</w:t>
      </w:r>
      <w:r w:rsidRPr="00F63371">
        <w:rPr>
          <w:rFonts w:ascii="Arial" w:hAnsi="Arial" w:cs="Arial"/>
          <w:sz w:val="20"/>
          <w:lang w:val="en-GB"/>
        </w:rPr>
        <w:t xml:space="preserve">mous community of Castile-La Mancha. The area lies very close to Madrid and yet has a pretty low level of online affinity. That is not only due to the low population density and high unemployment rate but also to the topographical conditions. The dry region has an agricultural character and is the largest wine-growing area in Spain. </w:t>
      </w:r>
      <w:r w:rsidRPr="00F63371">
        <w:rPr>
          <w:rFonts w:ascii="Arial" w:hAnsi="Arial" w:cs="Arial"/>
          <w:sz w:val="20"/>
        </w:rPr>
        <w:t xml:space="preserve">These </w:t>
      </w:r>
      <w:proofErr w:type="spellStart"/>
      <w:r w:rsidRPr="00F63371">
        <w:rPr>
          <w:rFonts w:ascii="Arial" w:hAnsi="Arial" w:cs="Arial"/>
          <w:sz w:val="20"/>
        </w:rPr>
        <w:t>factors</w:t>
      </w:r>
      <w:proofErr w:type="spellEnd"/>
      <w:r w:rsidRPr="00F63371">
        <w:rPr>
          <w:rFonts w:ascii="Arial" w:hAnsi="Arial" w:cs="Arial"/>
          <w:sz w:val="20"/>
        </w:rPr>
        <w:t xml:space="preserve">, </w:t>
      </w:r>
      <w:proofErr w:type="spellStart"/>
      <w:r w:rsidRPr="00F63371">
        <w:rPr>
          <w:rFonts w:ascii="Arial" w:hAnsi="Arial" w:cs="Arial"/>
          <w:sz w:val="20"/>
        </w:rPr>
        <w:t>and</w:t>
      </w:r>
      <w:proofErr w:type="spellEnd"/>
      <w:r w:rsidRPr="00F63371">
        <w:rPr>
          <w:rFonts w:ascii="Arial" w:hAnsi="Arial" w:cs="Arial"/>
          <w:sz w:val="20"/>
        </w:rPr>
        <w:t xml:space="preserve"> </w:t>
      </w:r>
      <w:proofErr w:type="spellStart"/>
      <w:r w:rsidRPr="00F63371">
        <w:rPr>
          <w:rFonts w:ascii="Arial" w:hAnsi="Arial" w:cs="Arial"/>
          <w:sz w:val="20"/>
        </w:rPr>
        <w:t>perhaps</w:t>
      </w:r>
      <w:proofErr w:type="spellEnd"/>
      <w:r w:rsidRPr="00F63371">
        <w:rPr>
          <w:rFonts w:ascii="Arial" w:hAnsi="Arial" w:cs="Arial"/>
          <w:sz w:val="20"/>
        </w:rPr>
        <w:t xml:space="preserve"> </w:t>
      </w:r>
      <w:proofErr w:type="spellStart"/>
      <w:r w:rsidRPr="00F63371">
        <w:rPr>
          <w:rFonts w:ascii="Arial" w:hAnsi="Arial" w:cs="Arial"/>
          <w:sz w:val="20"/>
        </w:rPr>
        <w:t>the</w:t>
      </w:r>
      <w:proofErr w:type="spellEnd"/>
      <w:r w:rsidRPr="00F63371">
        <w:rPr>
          <w:rFonts w:ascii="Arial" w:hAnsi="Arial" w:cs="Arial"/>
          <w:sz w:val="20"/>
        </w:rPr>
        <w:t xml:space="preserve"> southern </w:t>
      </w:r>
      <w:proofErr w:type="spellStart"/>
      <w:r w:rsidRPr="00F63371">
        <w:rPr>
          <w:rFonts w:ascii="Arial" w:hAnsi="Arial" w:cs="Arial"/>
          <w:sz w:val="20"/>
        </w:rPr>
        <w:t>lifestyle</w:t>
      </w:r>
      <w:proofErr w:type="spellEnd"/>
      <w:r w:rsidRPr="00F63371">
        <w:rPr>
          <w:rFonts w:ascii="Arial" w:hAnsi="Arial" w:cs="Arial"/>
          <w:sz w:val="20"/>
        </w:rPr>
        <w:t xml:space="preserve">, </w:t>
      </w:r>
      <w:proofErr w:type="spellStart"/>
      <w:r w:rsidRPr="00F63371">
        <w:rPr>
          <w:rFonts w:ascii="Arial" w:hAnsi="Arial" w:cs="Arial"/>
          <w:sz w:val="20"/>
        </w:rPr>
        <w:t>massively</w:t>
      </w:r>
      <w:proofErr w:type="spellEnd"/>
      <w:r w:rsidRPr="00F63371">
        <w:rPr>
          <w:rFonts w:ascii="Arial" w:hAnsi="Arial" w:cs="Arial"/>
          <w:sz w:val="20"/>
        </w:rPr>
        <w:t xml:space="preserve"> </w:t>
      </w:r>
      <w:proofErr w:type="spellStart"/>
      <w:r w:rsidRPr="00F63371">
        <w:rPr>
          <w:rFonts w:ascii="Arial" w:hAnsi="Arial" w:cs="Arial"/>
          <w:sz w:val="20"/>
        </w:rPr>
        <w:t>reduce</w:t>
      </w:r>
      <w:proofErr w:type="spellEnd"/>
      <w:r w:rsidRPr="00F63371">
        <w:rPr>
          <w:rFonts w:ascii="Arial" w:hAnsi="Arial" w:cs="Arial"/>
          <w:sz w:val="20"/>
        </w:rPr>
        <w:t xml:space="preserve"> onl</w:t>
      </w:r>
      <w:r w:rsidRPr="00F63371">
        <w:rPr>
          <w:rFonts w:ascii="Arial" w:hAnsi="Arial" w:cs="Arial"/>
          <w:sz w:val="20"/>
        </w:rPr>
        <w:t>i</w:t>
      </w:r>
      <w:r w:rsidRPr="00F63371">
        <w:rPr>
          <w:rFonts w:ascii="Arial" w:hAnsi="Arial" w:cs="Arial"/>
          <w:sz w:val="20"/>
        </w:rPr>
        <w:t xml:space="preserve">ne </w:t>
      </w:r>
      <w:proofErr w:type="spellStart"/>
      <w:r w:rsidRPr="00F63371">
        <w:rPr>
          <w:rFonts w:ascii="Arial" w:hAnsi="Arial" w:cs="Arial"/>
          <w:sz w:val="20"/>
        </w:rPr>
        <w:t>affinity</w:t>
      </w:r>
      <w:proofErr w:type="spellEnd"/>
      <w:r w:rsidRPr="00F63371">
        <w:rPr>
          <w:rFonts w:ascii="Arial" w:hAnsi="Arial" w:cs="Arial"/>
          <w:sz w:val="20"/>
        </w:rPr>
        <w:t>.</w:t>
      </w:r>
    </w:p>
    <w:p w:rsidR="00C6399C" w:rsidRPr="00C6399C" w:rsidRDefault="00C6399C" w:rsidP="00C6399C">
      <w:pPr>
        <w:spacing w:after="240" w:line="360" w:lineRule="auto"/>
        <w:jc w:val="both"/>
        <w:rPr>
          <w:rFonts w:ascii="Arial" w:hAnsi="Arial" w:cs="Arial"/>
          <w:sz w:val="20"/>
          <w:lang w:val="en-GB"/>
        </w:rPr>
      </w:pPr>
      <w:r w:rsidRPr="00C6399C">
        <w:rPr>
          <w:rFonts w:ascii="Arial" w:hAnsi="Arial" w:cs="Arial"/>
          <w:sz w:val="20"/>
          <w:lang w:val="en-GB"/>
        </w:rPr>
        <w:t xml:space="preserve">With an online affinity index of 126 to 128.1, Madrid's districts can claim the top four places among the top 5 most online-fit cities nationwide. Fifth place goes to La </w:t>
      </w:r>
      <w:proofErr w:type="spellStart"/>
      <w:r w:rsidRPr="00C6399C">
        <w:rPr>
          <w:rFonts w:ascii="Arial" w:hAnsi="Arial" w:cs="Arial"/>
          <w:sz w:val="20"/>
          <w:lang w:val="en-GB"/>
        </w:rPr>
        <w:t>Chopera</w:t>
      </w:r>
      <w:proofErr w:type="spellEnd"/>
      <w:r w:rsidRPr="00C6399C">
        <w:rPr>
          <w:rFonts w:ascii="Arial" w:hAnsi="Arial" w:cs="Arial"/>
          <w:sz w:val="20"/>
          <w:lang w:val="en-GB"/>
        </w:rPr>
        <w:t>, another Madrid district belon</w:t>
      </w:r>
      <w:r w:rsidRPr="00C6399C">
        <w:rPr>
          <w:rFonts w:ascii="Arial" w:hAnsi="Arial" w:cs="Arial"/>
          <w:sz w:val="20"/>
          <w:lang w:val="en-GB"/>
        </w:rPr>
        <w:t>g</w:t>
      </w:r>
      <w:r w:rsidRPr="00C6399C">
        <w:rPr>
          <w:rFonts w:ascii="Arial" w:hAnsi="Arial" w:cs="Arial"/>
          <w:sz w:val="20"/>
          <w:lang w:val="en-GB"/>
        </w:rPr>
        <w:t xml:space="preserve">ing to the </w:t>
      </w:r>
      <w:proofErr w:type="spellStart"/>
      <w:r w:rsidRPr="00C6399C">
        <w:rPr>
          <w:rFonts w:ascii="Arial" w:hAnsi="Arial" w:cs="Arial"/>
          <w:sz w:val="20"/>
          <w:lang w:val="en-GB"/>
        </w:rPr>
        <w:t>Arganzuela</w:t>
      </w:r>
      <w:proofErr w:type="spellEnd"/>
      <w:r w:rsidRPr="00C6399C">
        <w:rPr>
          <w:rFonts w:ascii="Arial" w:hAnsi="Arial" w:cs="Arial"/>
          <w:sz w:val="20"/>
          <w:lang w:val="en-GB"/>
        </w:rPr>
        <w:t xml:space="preserve"> district.</w:t>
      </w:r>
    </w:p>
    <w:p w:rsidR="003104F6" w:rsidRPr="00C6399C" w:rsidRDefault="00C6399C" w:rsidP="00C6399C">
      <w:pPr>
        <w:spacing w:after="240" w:line="360" w:lineRule="auto"/>
        <w:jc w:val="both"/>
        <w:rPr>
          <w:rFonts w:ascii="Arial" w:hAnsi="Arial" w:cs="Arial"/>
          <w:lang w:val="en-GB"/>
        </w:rPr>
      </w:pPr>
      <w:r w:rsidRPr="00C6399C">
        <w:rPr>
          <w:rFonts w:ascii="Arial" w:hAnsi="Arial" w:cs="Arial"/>
          <w:sz w:val="20"/>
          <w:lang w:val="en-GB"/>
        </w:rPr>
        <w:t xml:space="preserve">The "last five" are among the regions of Galicia and </w:t>
      </w:r>
      <w:proofErr w:type="spellStart"/>
      <w:r w:rsidRPr="00C6399C">
        <w:rPr>
          <w:rFonts w:ascii="Arial" w:hAnsi="Arial" w:cs="Arial"/>
          <w:sz w:val="20"/>
          <w:lang w:val="en-GB"/>
        </w:rPr>
        <w:t>Castilla</w:t>
      </w:r>
      <w:proofErr w:type="spellEnd"/>
      <w:r w:rsidRPr="00C6399C">
        <w:rPr>
          <w:rFonts w:ascii="Arial" w:hAnsi="Arial" w:cs="Arial"/>
          <w:sz w:val="20"/>
          <w:lang w:val="en-GB"/>
        </w:rPr>
        <w:t xml:space="preserve">-La Mancha. The lowest Internet usage is in the Galician towns of </w:t>
      </w:r>
      <w:proofErr w:type="spellStart"/>
      <w:r w:rsidRPr="00C6399C">
        <w:rPr>
          <w:rFonts w:ascii="Arial" w:hAnsi="Arial" w:cs="Arial"/>
          <w:sz w:val="20"/>
          <w:lang w:val="en-GB"/>
        </w:rPr>
        <w:t>Piquín</w:t>
      </w:r>
      <w:proofErr w:type="spellEnd"/>
      <w:r w:rsidRPr="00C6399C">
        <w:rPr>
          <w:rFonts w:ascii="Arial" w:hAnsi="Arial" w:cs="Arial"/>
          <w:sz w:val="20"/>
          <w:lang w:val="en-GB"/>
        </w:rPr>
        <w:t xml:space="preserve">, </w:t>
      </w:r>
      <w:proofErr w:type="spellStart"/>
      <w:r w:rsidRPr="00C6399C">
        <w:rPr>
          <w:rFonts w:ascii="Arial" w:hAnsi="Arial" w:cs="Arial"/>
          <w:sz w:val="20"/>
          <w:lang w:val="en-GB"/>
        </w:rPr>
        <w:t>Rabal</w:t>
      </w:r>
      <w:proofErr w:type="spellEnd"/>
      <w:r w:rsidRPr="00C6399C">
        <w:rPr>
          <w:rFonts w:ascii="Arial" w:hAnsi="Arial" w:cs="Arial"/>
          <w:sz w:val="20"/>
          <w:lang w:val="en-GB"/>
        </w:rPr>
        <w:t xml:space="preserve">, and </w:t>
      </w:r>
      <w:proofErr w:type="spellStart"/>
      <w:r w:rsidRPr="00C6399C">
        <w:rPr>
          <w:rFonts w:ascii="Arial" w:hAnsi="Arial" w:cs="Arial"/>
          <w:sz w:val="20"/>
          <w:lang w:val="en-GB"/>
        </w:rPr>
        <w:t>Queixa</w:t>
      </w:r>
      <w:proofErr w:type="spellEnd"/>
      <w:r w:rsidRPr="00C6399C">
        <w:rPr>
          <w:rFonts w:ascii="Arial" w:hAnsi="Arial" w:cs="Arial"/>
          <w:sz w:val="20"/>
          <w:lang w:val="en-GB"/>
        </w:rPr>
        <w:t xml:space="preserve">, with an online affinity score of barely 46.4. </w:t>
      </w:r>
      <w:proofErr w:type="spellStart"/>
      <w:r w:rsidRPr="00C6399C">
        <w:rPr>
          <w:rFonts w:ascii="Arial" w:hAnsi="Arial" w:cs="Arial"/>
          <w:sz w:val="20"/>
          <w:lang w:val="en-GB"/>
        </w:rPr>
        <w:t>Sartajada</w:t>
      </w:r>
      <w:proofErr w:type="spellEnd"/>
      <w:r w:rsidRPr="00C6399C">
        <w:rPr>
          <w:rFonts w:ascii="Arial" w:hAnsi="Arial" w:cs="Arial"/>
          <w:sz w:val="20"/>
          <w:lang w:val="en-GB"/>
        </w:rPr>
        <w:t xml:space="preserve"> and </w:t>
      </w:r>
      <w:proofErr w:type="spellStart"/>
      <w:r w:rsidRPr="00C6399C">
        <w:rPr>
          <w:rFonts w:ascii="Arial" w:hAnsi="Arial" w:cs="Arial"/>
          <w:sz w:val="20"/>
          <w:lang w:val="en-GB"/>
        </w:rPr>
        <w:t>Montearagón</w:t>
      </w:r>
      <w:proofErr w:type="spellEnd"/>
      <w:r w:rsidRPr="00C6399C">
        <w:rPr>
          <w:rFonts w:ascii="Arial" w:hAnsi="Arial" w:cs="Arial"/>
          <w:sz w:val="20"/>
          <w:lang w:val="en-GB"/>
        </w:rPr>
        <w:t xml:space="preserve"> in Castile rank close behind with 46.5.</w:t>
      </w:r>
    </w:p>
    <w:p w:rsidR="003104F6" w:rsidRPr="00C6399C" w:rsidRDefault="003104F6" w:rsidP="00E2398D">
      <w:pPr>
        <w:spacing w:after="240" w:line="360" w:lineRule="auto"/>
        <w:jc w:val="both"/>
        <w:rPr>
          <w:rFonts w:ascii="Arial" w:hAnsi="Arial" w:cs="Arial"/>
          <w:lang w:val="en-GB"/>
        </w:rPr>
      </w:pPr>
    </w:p>
    <w:p w:rsidR="009B3BB3" w:rsidRPr="00C6399C" w:rsidRDefault="009B3BB3" w:rsidP="009B3BB3">
      <w:pPr>
        <w:rPr>
          <w:i/>
          <w:lang w:val="en-GB"/>
        </w:rPr>
      </w:pPr>
    </w:p>
    <w:p w:rsidR="009B3BB3" w:rsidRPr="00C6399C" w:rsidRDefault="00C6399C" w:rsidP="009B3BB3">
      <w:pPr>
        <w:spacing w:after="240" w:line="360" w:lineRule="auto"/>
        <w:jc w:val="center"/>
        <w:rPr>
          <w:rFonts w:ascii="Arial" w:hAnsi="Arial" w:cs="Arial"/>
          <w:i/>
          <w:sz w:val="20"/>
          <w:szCs w:val="20"/>
          <w:lang w:val="en-GB"/>
        </w:rPr>
      </w:pPr>
      <w:r w:rsidRPr="00C6399C">
        <w:rPr>
          <w:rFonts w:ascii="Arial" w:hAnsi="Arial" w:cs="Arial"/>
          <w:i/>
          <w:sz w:val="20"/>
          <w:szCs w:val="20"/>
          <w:lang w:val="en-GB"/>
        </w:rPr>
        <w:t>Source</w:t>
      </w:r>
      <w:r w:rsidR="009B3BB3" w:rsidRPr="00C6399C">
        <w:rPr>
          <w:rFonts w:ascii="Arial" w:hAnsi="Arial" w:cs="Arial"/>
          <w:i/>
          <w:sz w:val="20"/>
          <w:szCs w:val="20"/>
          <w:lang w:val="en-GB"/>
        </w:rPr>
        <w:t xml:space="preserve">: </w:t>
      </w:r>
      <w:r w:rsidR="009B3BB3" w:rsidRPr="00C6399C">
        <w:rPr>
          <w:rFonts w:ascii="Arial" w:hAnsi="Arial" w:cs="Arial"/>
          <w:b/>
          <w:i/>
          <w:sz w:val="20"/>
          <w:szCs w:val="20"/>
          <w:lang w:val="en-GB"/>
        </w:rPr>
        <w:t>RegioData Research GmbH</w:t>
      </w:r>
      <w:r w:rsidR="009B3BB3" w:rsidRPr="00C6399C">
        <w:rPr>
          <w:rFonts w:ascii="Arial" w:hAnsi="Arial" w:cs="Arial"/>
          <w:i/>
          <w:sz w:val="20"/>
          <w:szCs w:val="20"/>
          <w:lang w:val="en-GB"/>
        </w:rPr>
        <w:t xml:space="preserve"> – </w:t>
      </w:r>
      <w:r w:rsidR="00F378EE" w:rsidRPr="00F378EE">
        <w:rPr>
          <w:rFonts w:ascii="Arial" w:hAnsi="Arial" w:cs="Arial"/>
          <w:i/>
          <w:sz w:val="20"/>
          <w:szCs w:val="20"/>
          <w:lang w:val="en-GB"/>
        </w:rPr>
        <w:t>Online affinity Spain</w:t>
      </w:r>
    </w:p>
    <w:p w:rsidR="009B3BB3" w:rsidRPr="00F378EE" w:rsidRDefault="00F378EE" w:rsidP="009B3BB3">
      <w:pPr>
        <w:jc w:val="center"/>
        <w:rPr>
          <w:rFonts w:ascii="Arial" w:hAnsi="Arial" w:cs="Arial"/>
          <w:i/>
          <w:sz w:val="20"/>
          <w:szCs w:val="20"/>
          <w:lang w:val="en-GB"/>
        </w:rPr>
      </w:pPr>
      <w:r>
        <w:rPr>
          <w:rFonts w:ascii="Arial" w:hAnsi="Arial" w:cs="Arial"/>
          <w:i/>
          <w:sz w:val="20"/>
          <w:szCs w:val="20"/>
          <w:lang w:val="en-GB"/>
        </w:rPr>
        <w:t>Status</w:t>
      </w:r>
      <w:r w:rsidR="009B3BB3" w:rsidRPr="00F378EE">
        <w:rPr>
          <w:rFonts w:ascii="Arial" w:hAnsi="Arial" w:cs="Arial"/>
          <w:i/>
          <w:sz w:val="20"/>
          <w:szCs w:val="20"/>
          <w:lang w:val="en-GB"/>
        </w:rPr>
        <w:t>: 01/2022</w:t>
      </w:r>
    </w:p>
    <w:p w:rsidR="003104F6" w:rsidRPr="00F378EE" w:rsidRDefault="003104F6" w:rsidP="00E2398D">
      <w:pPr>
        <w:spacing w:after="240" w:line="360" w:lineRule="auto"/>
        <w:jc w:val="both"/>
        <w:rPr>
          <w:rFonts w:ascii="Arial" w:hAnsi="Arial" w:cs="Arial"/>
          <w:lang w:val="en-GB"/>
        </w:rPr>
      </w:pPr>
    </w:p>
    <w:sectPr w:rsidR="003104F6" w:rsidRPr="00F378EE" w:rsidSect="0073403C">
      <w:headerReference w:type="default" r:id="rId9"/>
      <w:footerReference w:type="default" r:id="rId10"/>
      <w:headerReference w:type="first" r:id="rId11"/>
      <w:footerReference w:type="first" r:id="rId12"/>
      <w:pgSz w:w="11906" w:h="16838"/>
      <w:pgMar w:top="1701" w:right="1417" w:bottom="1134" w:left="1417" w:header="708"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0F" w:rsidRDefault="00F71A0F" w:rsidP="00F71A0F">
      <w:pPr>
        <w:spacing w:after="0" w:line="240" w:lineRule="auto"/>
      </w:pPr>
      <w:r>
        <w:separator/>
      </w:r>
    </w:p>
  </w:endnote>
  <w:endnote w:type="continuationSeparator" w:id="0">
    <w:p w:rsidR="00F71A0F" w:rsidRDefault="00F71A0F" w:rsidP="00F7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52" w:rsidRDefault="00923D52" w:rsidP="00F71A0F">
    <w:pPr>
      <w:pStyle w:val="Fuzeile"/>
    </w:pPr>
  </w:p>
  <w:p w:rsidR="00F71A0F" w:rsidRPr="006B0B6D" w:rsidRDefault="009B0C7B" w:rsidP="00F71A0F">
    <w:pPr>
      <w:pStyle w:val="Fuzeile"/>
      <w:rPr>
        <w:rFonts w:ascii="Arial" w:hAnsi="Arial" w:cs="Arial"/>
        <w:color w:val="7F7F7F" w:themeColor="text1" w:themeTint="80"/>
        <w:sz w:val="20"/>
        <w:szCs w:val="20"/>
      </w:rPr>
    </w:pPr>
    <w:hyperlink r:id="rId1" w:history="1">
      <w:r w:rsidR="00F71A0F" w:rsidRPr="006B0B6D">
        <w:rPr>
          <w:rStyle w:val="Hyperlink"/>
          <w:rFonts w:ascii="Arial" w:hAnsi="Arial" w:cs="Arial"/>
          <w:color w:val="7F7F7F" w:themeColor="text1" w:themeTint="80"/>
          <w:sz w:val="20"/>
          <w:szCs w:val="20"/>
          <w:u w:val="none"/>
        </w:rPr>
        <w:t>www.regiodata.eu</w:t>
      </w:r>
    </w:hyperlink>
    <w:r w:rsidR="00F71A0F" w:rsidRPr="006B0B6D">
      <w:rPr>
        <w:rFonts w:ascii="Arial" w:hAnsi="Arial" w:cs="Arial"/>
        <w:color w:val="7F7F7F" w:themeColor="text1" w:themeTint="80"/>
        <w:sz w:val="20"/>
        <w:szCs w:val="20"/>
      </w:rPr>
      <w:tab/>
    </w:r>
    <w:r w:rsidR="00F71A0F" w:rsidRPr="006B0B6D">
      <w:rPr>
        <w:rFonts w:ascii="Arial" w:hAnsi="Arial" w:cs="Arial"/>
        <w:color w:val="7F7F7F" w:themeColor="text1" w:themeTint="80"/>
        <w:sz w:val="20"/>
        <w:szCs w:val="20"/>
      </w:rPr>
      <w:tab/>
      <w:t>2</w:t>
    </w:r>
  </w:p>
  <w:p w:rsidR="00F71A0F" w:rsidRDefault="00F71A0F" w:rsidP="006338A4">
    <w:pPr>
      <w:pStyle w:val="Fuzeile"/>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52" w:rsidRDefault="00923D52" w:rsidP="00F71A0F">
    <w:pPr>
      <w:pStyle w:val="Fuzeile"/>
    </w:pPr>
  </w:p>
  <w:p w:rsidR="00F71A0F" w:rsidRPr="006B0B6D" w:rsidRDefault="009B0C7B" w:rsidP="00F71A0F">
    <w:pPr>
      <w:pStyle w:val="Fuzeile"/>
      <w:rPr>
        <w:rFonts w:ascii="Arial" w:hAnsi="Arial" w:cs="Arial"/>
        <w:color w:val="7F7F7F" w:themeColor="text1" w:themeTint="80"/>
        <w:sz w:val="20"/>
        <w:szCs w:val="20"/>
      </w:rPr>
    </w:pPr>
    <w:hyperlink r:id="rId1" w:history="1">
      <w:r w:rsidR="00F71A0F" w:rsidRPr="006B0B6D">
        <w:rPr>
          <w:rStyle w:val="Hyperlink"/>
          <w:rFonts w:ascii="Arial" w:hAnsi="Arial" w:cs="Arial"/>
          <w:color w:val="7F7F7F" w:themeColor="text1" w:themeTint="80"/>
          <w:sz w:val="20"/>
          <w:szCs w:val="20"/>
          <w:u w:val="none"/>
        </w:rPr>
        <w:t>www.regiodata.eu</w:t>
      </w:r>
    </w:hyperlink>
    <w:r w:rsidR="00F71A0F" w:rsidRPr="006B0B6D">
      <w:rPr>
        <w:rFonts w:ascii="Arial" w:hAnsi="Arial" w:cs="Arial"/>
        <w:color w:val="7F7F7F" w:themeColor="text1" w:themeTint="80"/>
        <w:sz w:val="20"/>
        <w:szCs w:val="20"/>
      </w:rPr>
      <w:tab/>
    </w:r>
    <w:r w:rsidR="00F71A0F" w:rsidRPr="006B0B6D">
      <w:rPr>
        <w:rFonts w:ascii="Arial" w:hAnsi="Arial" w:cs="Arial"/>
        <w:color w:val="7F7F7F" w:themeColor="text1" w:themeTint="80"/>
        <w:sz w:val="20"/>
        <w:szCs w:val="20"/>
      </w:rPr>
      <w:tab/>
      <w:t>1</w:t>
    </w:r>
  </w:p>
  <w:p w:rsidR="00F71A0F" w:rsidRDefault="00F71A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0F" w:rsidRDefault="00F71A0F" w:rsidP="00F71A0F">
      <w:pPr>
        <w:spacing w:after="0" w:line="240" w:lineRule="auto"/>
      </w:pPr>
      <w:r>
        <w:separator/>
      </w:r>
    </w:p>
  </w:footnote>
  <w:footnote w:type="continuationSeparator" w:id="0">
    <w:p w:rsidR="00F71A0F" w:rsidRDefault="00F71A0F" w:rsidP="00F71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2E" w:rsidRDefault="00B9342E" w:rsidP="00B9342E">
    <w:pPr>
      <w:pStyle w:val="Kopfzeile"/>
    </w:pPr>
    <w:r w:rsidRPr="00492D78">
      <w:rPr>
        <w:noProof/>
        <w:color w:val="525556"/>
        <w:lang w:eastAsia="de-AT"/>
      </w:rPr>
      <mc:AlternateContent>
        <mc:Choice Requires="wps">
          <w:drawing>
            <wp:anchor distT="0" distB="0" distL="114300" distR="114300" simplePos="0" relativeHeight="251669504" behindDoc="0" locked="0" layoutInCell="1" allowOverlap="1" wp14:anchorId="5D685E02" wp14:editId="07EB6D3D">
              <wp:simplePos x="0" y="0"/>
              <wp:positionH relativeFrom="column">
                <wp:posOffset>-925033</wp:posOffset>
              </wp:positionH>
              <wp:positionV relativeFrom="paragraph">
                <wp:posOffset>550545</wp:posOffset>
              </wp:positionV>
              <wp:extent cx="7646035" cy="0"/>
              <wp:effectExtent l="0" t="0" r="12065" b="19050"/>
              <wp:wrapNone/>
              <wp:docPr id="7" name="Gerade Verbindung 7"/>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9x1QEAAAMEAAAOAAAAZHJzL2Uyb0RvYy54bWysU8tu2zAQvBfoPxC815Ld2i4EyzkkSC5F&#10;a/R1p6mlRYAvLBlb/vsuaVkJ2gJBil5WWnJndmdIbm4Ga9gRMGrvWj6f1ZyBk77T7tDyH9/v333k&#10;LCbhOmG8g5afIfKb7ds3m1NoYOF7bzpARiQuNqfQ8j6l0FRVlD1YEWc+gKNN5dGKRCkeqg7Fidit&#10;qRZ1vapOHruAXkKMtHp32eTbwq8UyPRFqQiJmZbTbKlELHGfY7XdiOaAIvRajmOIf5jCCu2o6UR1&#10;J5Jgj6j/oLJaoo9epZn0tvJKaQlFA6mZ17+p+daLAEULmRPDZFP8f7Ty83GHTHctX3PmhKUjegAU&#10;HbCfgHvtukd3YOts0ynEhqpv3Q7HLIYdZs2DQpu/pIYNxdrzZC0MiUlaXK8+rOr3S87kda96AgaM&#10;6QG8Zfmn5Ua7rFo04vgpJmpGpdeSvGxcjtEb3d1rY0qCh/2tQXYUdM7LxXK5XOWZCfisjLIMrbKS&#10;y+zlL50NXGi/giIraNp5aV8uIUy0QkpwaT7yGkfVGaZohAlYvwwc6zMUygV9DXhClM7epQlstfP4&#10;t+5puI6sLvVXBy66swV7353LqRZr6KYV58ZXka/y87zAn97u9hcAAAD//wMAUEsDBBQABgAIAAAA&#10;IQA3oW6a3gAAAAsBAAAPAAAAZHJzL2Rvd25yZXYueG1sTI/BTsMwDIbvSLxDZCQuaEuH1lGVphNC&#10;4sCNDaRd08a0ZY1TJWnXvT2eOLCTZfvT78/Fdra9mNCHzpGC1TIBgVQ701Gj4OvzbZGBCFGT0b0j&#10;VHDGANvy9qbQuXEn2uG0j43gEAq5VtDGOORShrpFq8PSDUi8+3be6sitb6Tx+sThtpePSbKRVnfE&#10;F1o94GuL9XE/Wk45Vgc/4VnPh10VhvTnoXv/GJW6v5tfnkFEnOM/DBd9VoeSnSo3kgmiV7BYrdMn&#10;ZhVkG64XIkmzNYjqbyLLQl7/UP4CAAD//wMAUEsBAi0AFAAGAAgAAAAhALaDOJL+AAAA4QEAABMA&#10;AAAAAAAAAAAAAAAAAAAAAFtDb250ZW50X1R5cGVzXS54bWxQSwECLQAUAAYACAAAACEAOP0h/9YA&#10;AACUAQAACwAAAAAAAAAAAAAAAAAvAQAAX3JlbHMvLnJlbHNQSwECLQAUAAYACAAAACEAhpw/cdUB&#10;AAADBAAADgAAAAAAAAAAAAAAAAAuAgAAZHJzL2Uyb0RvYy54bWxQSwECLQAUAAYACAAAACEAN6Fu&#10;mt4AAAALAQAADwAAAAAAAAAAAAAAAAAvBAAAZHJzL2Rvd25yZXYueG1sUEsFBgAAAAAEAAQA8wAA&#10;ADoFAAAAAA==&#10;" strokecolor="#525556"/>
          </w:pict>
        </mc:Fallback>
      </mc:AlternateContent>
    </w:r>
    <w:r>
      <w:rPr>
        <w:noProof/>
        <w:lang w:eastAsia="de-AT"/>
      </w:rPr>
      <mc:AlternateContent>
        <mc:Choice Requires="wps">
          <w:drawing>
            <wp:anchor distT="0" distB="0" distL="114300" distR="114300" simplePos="0" relativeHeight="251668480" behindDoc="0" locked="0" layoutInCell="1" allowOverlap="1" wp14:anchorId="6DCA6FF6" wp14:editId="0A36100E">
              <wp:simplePos x="0" y="0"/>
              <wp:positionH relativeFrom="column">
                <wp:posOffset>-374015</wp:posOffset>
              </wp:positionH>
              <wp:positionV relativeFrom="paragraph">
                <wp:posOffset>41275</wp:posOffset>
              </wp:positionV>
              <wp:extent cx="914400" cy="914400"/>
              <wp:effectExtent l="0" t="0" r="0" b="0"/>
              <wp:wrapNone/>
              <wp:docPr id="8" name="Textfeld 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42E" w:rsidRPr="006B0B6D" w:rsidRDefault="00B9342E" w:rsidP="00B9342E">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9.45pt;margin-top:3.25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wYdAIAAF8FAAAOAAAAZHJzL2Uyb0RvYy54bWysVFtP2zAUfp+0/2D5faTtgLGqKepATJMQ&#10;oMHEs+vYNJrjY9mmSffr99lJSsX2wrQX5+Sc79wvi/OuMWyrfKjJlnx6NOFMWUlVbZ9K/uPh6sMZ&#10;ZyEKWwlDVpV8pwI/X75/t2jdXM1oQ6ZSnsGIDfPWlXwTo5sXRZAb1YhwRE5ZCDX5RkT8+qei8qKF&#10;9cYUs8nktGjJV86TVCGAe9kL+TLb11rJeKt1UJGZkiO2mF+f33V6i+VCzJ+8cJtaDmGIf4iiEbWF&#10;072pSxEFe/b1H6aaWnoKpOORpKYgrWupcg7IZjp5lc39RjiVc0FxgtuXKfw/s/Jme+dZXZUcjbKi&#10;QYseVBe1MhU7S9VpXZgDdO8Ai90X6tDlkR/ATEl32jfpi3QY5Kjzbl9bGGMSzM/T4+MJJBKigYb1&#10;4kXZ+RC/KmpYIkru0bpcUbG9DrGHjpDky9JVbUxun7GsLfnpx5NJVthLYNzYhFV5EAYzKaE+8EzF&#10;nVEJY+x3pVGIHH9i5BFUF8azrcDwCCmVjTn1bBfohNII4i2KA/4lqrco93mMnsnGvXJTW/I5+1dh&#10;Vz/HkHWPR80P8k5k7Nbd0Og1VTv02VO/J8HJqxrduBYh3gmPxUADsezxFo82hKrTQHG2If/rb/yE&#10;x7xCylmLRSu5xSXgzHyzmOM8CtjL/HN88mkGD/5Qsj6U2OfmgtCMKY6Kk5lM+GhGUntqHnERVskn&#10;RMJKeC55HMmL2C8/LopUq1UGYROdiNf23slkOvUmTdpD9yi8G8YxYo5vaFxIMX81lT02aVpaPUfS&#10;dR7ZVN6+pkPZscV56IeLk87E4X9GvdzF5W8A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BVPqwYdAIAAF8FAAAOAAAA&#10;AAAAAAAAAAAAAC4CAABkcnMvZTJvRG9jLnhtbFBLAQItABQABgAIAAAAIQB8Tvjk4AAAAAgBAAAP&#10;AAAAAAAAAAAAAAAAAM4EAABkcnMvZG93bnJldi54bWxQSwUGAAAAAAQABADzAAAA2wUAAAAA&#10;" filled="f" stroked="f" strokeweight=".5pt">
              <v:textbox>
                <w:txbxContent>
                  <w:p w:rsidR="00B9342E" w:rsidRPr="006B0B6D" w:rsidRDefault="00B9342E" w:rsidP="00B9342E">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7456" behindDoc="1" locked="0" layoutInCell="1" allowOverlap="1" wp14:anchorId="57129AEA" wp14:editId="7FCDD4D3">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9" name="Grafik 9"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A0F" w:rsidRDefault="00F71A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0F" w:rsidRDefault="006B0B6D">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166AB058" wp14:editId="15FBE608">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3360" behindDoc="0" locked="0" layoutInCell="1" allowOverlap="1" wp14:anchorId="7BB46E03" wp14:editId="53ED5044">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B6D" w:rsidRPr="006B0B6D" w:rsidRDefault="006B0B6D" w:rsidP="006B0B6D">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29.45pt;margin-top:3.2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9UeAIAAGYFAAAOAAAAZHJzL2Uyb0RvYy54bWysVN9P2zAQfp+0/8Hy+0jLKG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PTmZQCOh&#10;GmR4L/bGzof4VVHDklByj9bliorNTYg9dISktyxd18bk9hnL2pKffpxNssFOA+fGJqzKRBjcpIT6&#10;wLMUt0YljLHflUYhcvzpIlNQXRrPNgLkEVIqG3Pq2S/QCaURxFsMB/w+qrcY93mML5ONO+OmtuRz&#10;9q/Crn6OIesej5of5J3E2K26zIBdX1dUbdFuT/24BCevazTlRoR4LzzmA33EzMc7HNoQik+DxNma&#10;/K+/3Sc8aAstZy3mreQWC4Ez882CzpkRGM/8czL7dIwX/KFmdaixL80loSdT7BYns5jw0Yyi9tQ8&#10;YTEs05tQCSvxcsnjKF7GfgdgsUi1XGYQBtKJeGMfnEyuU4sS4R67J+HdwMoIOt/SOJdi/oqcPTZZ&#10;Wlq+RNJ1Zm6qcl/TofoY5sz9YfGkbXH4n1H79bj4DQ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GfEfVHgCAABmBQAA&#10;DgAAAAAAAAAAAAAAAAAuAgAAZHJzL2Uyb0RvYy54bWxQSwECLQAUAAYACAAAACEAfE745OAAAAAI&#10;AQAADwAAAAAAAAAAAAAAAADSBAAAZHJzL2Rvd25yZXYueG1sUEsFBgAAAAAEAAQA8wAAAN8FAAAA&#10;AA==&#10;" filled="f" stroked="f" strokeweight=".5pt">
              <v:textbox>
                <w:txbxContent>
                  <w:p w:rsidR="006B0B6D" w:rsidRPr="006B0B6D" w:rsidRDefault="006B0B6D" w:rsidP="006B0B6D">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1312" behindDoc="1" locked="0" layoutInCell="1" allowOverlap="1" wp14:anchorId="522D1F30" wp14:editId="28125027">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CE"/>
    <w:rsid w:val="0000425C"/>
    <w:rsid w:val="00041A59"/>
    <w:rsid w:val="00067B8D"/>
    <w:rsid w:val="0008184A"/>
    <w:rsid w:val="00090DFD"/>
    <w:rsid w:val="00095A33"/>
    <w:rsid w:val="000C6391"/>
    <w:rsid w:val="000E09A5"/>
    <w:rsid w:val="000E1420"/>
    <w:rsid w:val="000E16A2"/>
    <w:rsid w:val="00131E77"/>
    <w:rsid w:val="00136785"/>
    <w:rsid w:val="00174B1C"/>
    <w:rsid w:val="00187632"/>
    <w:rsid w:val="001974AB"/>
    <w:rsid w:val="001F0E0F"/>
    <w:rsid w:val="002036A2"/>
    <w:rsid w:val="002168BE"/>
    <w:rsid w:val="00234203"/>
    <w:rsid w:val="002364C2"/>
    <w:rsid w:val="00247400"/>
    <w:rsid w:val="00271997"/>
    <w:rsid w:val="00276FFE"/>
    <w:rsid w:val="00283EB7"/>
    <w:rsid w:val="002C0A22"/>
    <w:rsid w:val="002E4CC0"/>
    <w:rsid w:val="002F0D05"/>
    <w:rsid w:val="002F746F"/>
    <w:rsid w:val="003104F6"/>
    <w:rsid w:val="00313480"/>
    <w:rsid w:val="00322326"/>
    <w:rsid w:val="00333700"/>
    <w:rsid w:val="003400B4"/>
    <w:rsid w:val="003632A8"/>
    <w:rsid w:val="00367546"/>
    <w:rsid w:val="00384226"/>
    <w:rsid w:val="00397686"/>
    <w:rsid w:val="003B7ADC"/>
    <w:rsid w:val="003C7474"/>
    <w:rsid w:val="003D4E05"/>
    <w:rsid w:val="003F2642"/>
    <w:rsid w:val="004116AF"/>
    <w:rsid w:val="00422068"/>
    <w:rsid w:val="00425693"/>
    <w:rsid w:val="00432CD9"/>
    <w:rsid w:val="004333CB"/>
    <w:rsid w:val="00435333"/>
    <w:rsid w:val="0044297F"/>
    <w:rsid w:val="00475C04"/>
    <w:rsid w:val="00481701"/>
    <w:rsid w:val="00487585"/>
    <w:rsid w:val="00491A16"/>
    <w:rsid w:val="0049217C"/>
    <w:rsid w:val="00495C3F"/>
    <w:rsid w:val="00496817"/>
    <w:rsid w:val="004B38FC"/>
    <w:rsid w:val="004B555C"/>
    <w:rsid w:val="004B6774"/>
    <w:rsid w:val="004D7621"/>
    <w:rsid w:val="004F6EF8"/>
    <w:rsid w:val="00501044"/>
    <w:rsid w:val="00507771"/>
    <w:rsid w:val="005177FD"/>
    <w:rsid w:val="00533CF0"/>
    <w:rsid w:val="005377D2"/>
    <w:rsid w:val="00537D20"/>
    <w:rsid w:val="00554EF6"/>
    <w:rsid w:val="005559A6"/>
    <w:rsid w:val="00562C07"/>
    <w:rsid w:val="00590092"/>
    <w:rsid w:val="005B49F2"/>
    <w:rsid w:val="005E2091"/>
    <w:rsid w:val="005F41CE"/>
    <w:rsid w:val="00610DD6"/>
    <w:rsid w:val="00622077"/>
    <w:rsid w:val="006338A4"/>
    <w:rsid w:val="006B0B6D"/>
    <w:rsid w:val="006B61A4"/>
    <w:rsid w:val="006D35D4"/>
    <w:rsid w:val="006E6F32"/>
    <w:rsid w:val="006F0659"/>
    <w:rsid w:val="00724608"/>
    <w:rsid w:val="0073403C"/>
    <w:rsid w:val="00790BDB"/>
    <w:rsid w:val="007B58B5"/>
    <w:rsid w:val="007C2F46"/>
    <w:rsid w:val="00803D77"/>
    <w:rsid w:val="00826541"/>
    <w:rsid w:val="008300A7"/>
    <w:rsid w:val="008315CC"/>
    <w:rsid w:val="00835C3A"/>
    <w:rsid w:val="00835C90"/>
    <w:rsid w:val="008840D1"/>
    <w:rsid w:val="0089256F"/>
    <w:rsid w:val="00892BC8"/>
    <w:rsid w:val="00896F5A"/>
    <w:rsid w:val="008F5839"/>
    <w:rsid w:val="00907967"/>
    <w:rsid w:val="0091579A"/>
    <w:rsid w:val="00923D52"/>
    <w:rsid w:val="00932CD7"/>
    <w:rsid w:val="009369D7"/>
    <w:rsid w:val="009606CB"/>
    <w:rsid w:val="00971385"/>
    <w:rsid w:val="00972742"/>
    <w:rsid w:val="00972FFA"/>
    <w:rsid w:val="00981BFF"/>
    <w:rsid w:val="00985F7C"/>
    <w:rsid w:val="009B0C7B"/>
    <w:rsid w:val="009B3BB3"/>
    <w:rsid w:val="009D77DD"/>
    <w:rsid w:val="009E109C"/>
    <w:rsid w:val="009E2636"/>
    <w:rsid w:val="00A24616"/>
    <w:rsid w:val="00A47326"/>
    <w:rsid w:val="00A53500"/>
    <w:rsid w:val="00A546F7"/>
    <w:rsid w:val="00A6002B"/>
    <w:rsid w:val="00A84473"/>
    <w:rsid w:val="00A90544"/>
    <w:rsid w:val="00AA4348"/>
    <w:rsid w:val="00AB3FA9"/>
    <w:rsid w:val="00AC43B3"/>
    <w:rsid w:val="00AC6D39"/>
    <w:rsid w:val="00AD7C80"/>
    <w:rsid w:val="00AE2FBA"/>
    <w:rsid w:val="00AF28C4"/>
    <w:rsid w:val="00B55383"/>
    <w:rsid w:val="00B55EB6"/>
    <w:rsid w:val="00B57062"/>
    <w:rsid w:val="00B64A3F"/>
    <w:rsid w:val="00B85C74"/>
    <w:rsid w:val="00B9342E"/>
    <w:rsid w:val="00B9619A"/>
    <w:rsid w:val="00BD0733"/>
    <w:rsid w:val="00C12A3B"/>
    <w:rsid w:val="00C24B77"/>
    <w:rsid w:val="00C30E61"/>
    <w:rsid w:val="00C4248B"/>
    <w:rsid w:val="00C5247D"/>
    <w:rsid w:val="00C6399C"/>
    <w:rsid w:val="00C6665F"/>
    <w:rsid w:val="00C81C21"/>
    <w:rsid w:val="00C823BF"/>
    <w:rsid w:val="00C90183"/>
    <w:rsid w:val="00C9426F"/>
    <w:rsid w:val="00CB1A68"/>
    <w:rsid w:val="00CB5FDE"/>
    <w:rsid w:val="00CC5C53"/>
    <w:rsid w:val="00D151B0"/>
    <w:rsid w:val="00D32E51"/>
    <w:rsid w:val="00D43082"/>
    <w:rsid w:val="00D474A8"/>
    <w:rsid w:val="00D509BF"/>
    <w:rsid w:val="00D609BC"/>
    <w:rsid w:val="00D67497"/>
    <w:rsid w:val="00D86B78"/>
    <w:rsid w:val="00D90781"/>
    <w:rsid w:val="00DD0B3B"/>
    <w:rsid w:val="00DE0C47"/>
    <w:rsid w:val="00E2398D"/>
    <w:rsid w:val="00E27BF0"/>
    <w:rsid w:val="00E43C18"/>
    <w:rsid w:val="00E465AB"/>
    <w:rsid w:val="00E54A34"/>
    <w:rsid w:val="00E62098"/>
    <w:rsid w:val="00E645FA"/>
    <w:rsid w:val="00EB535F"/>
    <w:rsid w:val="00EF7E0C"/>
    <w:rsid w:val="00F02AD6"/>
    <w:rsid w:val="00F04F3F"/>
    <w:rsid w:val="00F16C06"/>
    <w:rsid w:val="00F378EE"/>
    <w:rsid w:val="00F56C73"/>
    <w:rsid w:val="00F57BCE"/>
    <w:rsid w:val="00F63371"/>
    <w:rsid w:val="00F677B1"/>
    <w:rsid w:val="00F71A0F"/>
    <w:rsid w:val="00F8033B"/>
    <w:rsid w:val="00F86333"/>
    <w:rsid w:val="00F94008"/>
    <w:rsid w:val="00F96AB0"/>
    <w:rsid w:val="00FD1858"/>
    <w:rsid w:val="00FD1C75"/>
    <w:rsid w:val="00FE00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23B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schriftung">
    <w:name w:val="caption"/>
    <w:basedOn w:val="Standard"/>
    <w:next w:val="Standard"/>
    <w:uiPriority w:val="35"/>
    <w:unhideWhenUsed/>
    <w:qFormat/>
    <w:rsid w:val="00C823BF"/>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896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F5A"/>
    <w:rPr>
      <w:rFonts w:ascii="Tahoma" w:hAnsi="Tahoma" w:cs="Tahoma"/>
      <w:sz w:val="16"/>
      <w:szCs w:val="16"/>
    </w:rPr>
  </w:style>
  <w:style w:type="paragraph" w:styleId="Kopfzeile">
    <w:name w:val="header"/>
    <w:basedOn w:val="Standard"/>
    <w:link w:val="KopfzeileZchn"/>
    <w:uiPriority w:val="99"/>
    <w:unhideWhenUsed/>
    <w:rsid w:val="00F71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A0F"/>
  </w:style>
  <w:style w:type="paragraph" w:styleId="Fuzeile">
    <w:name w:val="footer"/>
    <w:basedOn w:val="Standard"/>
    <w:link w:val="FuzeileZchn"/>
    <w:uiPriority w:val="99"/>
    <w:unhideWhenUsed/>
    <w:rsid w:val="00F71A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A0F"/>
  </w:style>
  <w:style w:type="character" w:styleId="Hyperlink">
    <w:name w:val="Hyperlink"/>
    <w:basedOn w:val="Absatz-Standardschriftart"/>
    <w:uiPriority w:val="99"/>
    <w:unhideWhenUsed/>
    <w:rsid w:val="00F71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23B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schriftung">
    <w:name w:val="caption"/>
    <w:basedOn w:val="Standard"/>
    <w:next w:val="Standard"/>
    <w:uiPriority w:val="35"/>
    <w:unhideWhenUsed/>
    <w:qFormat/>
    <w:rsid w:val="00C823BF"/>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896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F5A"/>
    <w:rPr>
      <w:rFonts w:ascii="Tahoma" w:hAnsi="Tahoma" w:cs="Tahoma"/>
      <w:sz w:val="16"/>
      <w:szCs w:val="16"/>
    </w:rPr>
  </w:style>
  <w:style w:type="paragraph" w:styleId="Kopfzeile">
    <w:name w:val="header"/>
    <w:basedOn w:val="Standard"/>
    <w:link w:val="KopfzeileZchn"/>
    <w:uiPriority w:val="99"/>
    <w:unhideWhenUsed/>
    <w:rsid w:val="00F71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A0F"/>
  </w:style>
  <w:style w:type="paragraph" w:styleId="Fuzeile">
    <w:name w:val="footer"/>
    <w:basedOn w:val="Standard"/>
    <w:link w:val="FuzeileZchn"/>
    <w:uiPriority w:val="99"/>
    <w:unhideWhenUsed/>
    <w:rsid w:val="00F71A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A0F"/>
  </w:style>
  <w:style w:type="character" w:styleId="Hyperlink">
    <w:name w:val="Hyperlink"/>
    <w:basedOn w:val="Absatz-Standardschriftart"/>
    <w:uiPriority w:val="99"/>
    <w:unhideWhenUsed/>
    <w:rsid w:val="00F71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6DF2-D186-460C-B2B7-525911C2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122</cp:revision>
  <dcterms:created xsi:type="dcterms:W3CDTF">2022-10-06T09:24:00Z</dcterms:created>
  <dcterms:modified xsi:type="dcterms:W3CDTF">2023-02-09T10:58:00Z</dcterms:modified>
</cp:coreProperties>
</file>