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F" w:rsidRPr="00725434" w:rsidRDefault="00C823BF" w:rsidP="0073403C">
      <w:pPr>
        <w:tabs>
          <w:tab w:val="left" w:pos="3600"/>
        </w:tabs>
        <w:rPr>
          <w:rFonts w:ascii="Tahoma" w:hAnsi="Tahoma" w:cs="Tahoma"/>
          <w:b/>
          <w:bCs/>
          <w:color w:val="3366FF"/>
          <w:sz w:val="21"/>
          <w:szCs w:val="21"/>
        </w:rPr>
      </w:pPr>
    </w:p>
    <w:p w:rsidR="0073403C" w:rsidRDefault="0073403C" w:rsidP="002F746F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C823BF" w:rsidRPr="006B0B6D" w:rsidRDefault="008B00CD" w:rsidP="002F746F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>
        <w:rPr>
          <w:rFonts w:ascii="Arial" w:hAnsi="Arial" w:cs="Arial"/>
          <w:bCs/>
          <w:color w:val="009ADB"/>
          <w:spacing w:val="10"/>
          <w:lang w:val="de-DE"/>
        </w:rPr>
        <w:t>DATE</w:t>
      </w:r>
      <w:r w:rsidR="006B0B6D" w:rsidRPr="006B0B6D">
        <w:rPr>
          <w:rFonts w:ascii="Arial" w:hAnsi="Arial" w:cs="Arial"/>
          <w:bCs/>
          <w:color w:val="009ADB"/>
          <w:spacing w:val="10"/>
          <w:lang w:val="de-DE"/>
        </w:rPr>
        <w:t>:</w:t>
      </w:r>
      <w:r w:rsidR="00C823BF"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="00C823BF"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>
        <w:rPr>
          <w:rFonts w:ascii="Arial" w:hAnsi="Arial" w:cs="Arial"/>
          <w:b/>
          <w:color w:val="525556"/>
          <w:sz w:val="20"/>
          <w:lang w:val="de-DE"/>
        </w:rPr>
        <w:t>14</w:t>
      </w:r>
      <w:r w:rsidR="00367207">
        <w:rPr>
          <w:rFonts w:ascii="Arial" w:hAnsi="Arial" w:cs="Arial"/>
          <w:b/>
          <w:color w:val="525556"/>
          <w:sz w:val="20"/>
          <w:lang w:val="de-DE"/>
        </w:rPr>
        <w:t xml:space="preserve"> November 2022</w:t>
      </w:r>
    </w:p>
    <w:p w:rsidR="00C823BF" w:rsidRPr="006B0B6D" w:rsidRDefault="00C823BF" w:rsidP="002F746F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C823BF" w:rsidRDefault="008B00CD" w:rsidP="002F746F">
      <w:pPr>
        <w:rPr>
          <w:rFonts w:ascii="Arial" w:hAnsi="Arial" w:cs="Arial"/>
          <w:b/>
          <w:color w:val="525556"/>
          <w:sz w:val="20"/>
          <w:lang w:val="de-DE"/>
        </w:rPr>
      </w:pPr>
      <w:r w:rsidRPr="008B00CD">
        <w:rPr>
          <w:rFonts w:ascii="Arial" w:hAnsi="Arial" w:cs="Arial"/>
          <w:bCs/>
          <w:color w:val="009ADB"/>
          <w:spacing w:val="10"/>
          <w:lang w:val="en-GB"/>
        </w:rPr>
        <w:t>EVALUATION</w:t>
      </w:r>
      <w:r w:rsidR="006B0B6D" w:rsidRPr="008B00CD">
        <w:rPr>
          <w:rFonts w:ascii="Arial" w:hAnsi="Arial" w:cs="Arial"/>
          <w:bCs/>
          <w:color w:val="009ADB"/>
          <w:spacing w:val="10"/>
          <w:lang w:val="en-GB"/>
        </w:rPr>
        <w:t>:</w:t>
      </w:r>
      <w:r w:rsidRPr="008B00CD">
        <w:rPr>
          <w:rFonts w:ascii="Tahoma" w:hAnsi="Tahoma" w:cs="Tahoma"/>
          <w:b/>
          <w:lang w:val="en-GB"/>
        </w:rPr>
        <w:t xml:space="preserve"> </w:t>
      </w:r>
      <w:r w:rsidRPr="008B00CD">
        <w:rPr>
          <w:rFonts w:ascii="Arial" w:hAnsi="Arial" w:cs="Arial"/>
          <w:b/>
          <w:color w:val="525556"/>
          <w:sz w:val="20"/>
          <w:lang w:val="en-GB"/>
        </w:rPr>
        <w:t xml:space="preserve">WHAT DOES HOUSING COST IN EUROPE? </w:t>
      </w:r>
      <w:r w:rsidRPr="008B00CD">
        <w:rPr>
          <w:rFonts w:ascii="Arial" w:hAnsi="Arial" w:cs="Arial"/>
          <w:b/>
          <w:color w:val="525556"/>
          <w:sz w:val="20"/>
          <w:lang w:val="de-DE"/>
        </w:rPr>
        <w:t>SELECTED COUNTRIES IN CO</w:t>
      </w:r>
      <w:r w:rsidRPr="008B00CD">
        <w:rPr>
          <w:rFonts w:ascii="Arial" w:hAnsi="Arial" w:cs="Arial"/>
          <w:b/>
          <w:color w:val="525556"/>
          <w:sz w:val="20"/>
          <w:lang w:val="de-DE"/>
        </w:rPr>
        <w:t>M</w:t>
      </w:r>
      <w:r w:rsidRPr="008B00CD">
        <w:rPr>
          <w:rFonts w:ascii="Arial" w:hAnsi="Arial" w:cs="Arial"/>
          <w:b/>
          <w:color w:val="525556"/>
          <w:sz w:val="20"/>
          <w:lang w:val="de-DE"/>
        </w:rPr>
        <w:t>PARISON.</w:t>
      </w:r>
    </w:p>
    <w:p w:rsidR="002F746F" w:rsidRPr="002F746F" w:rsidRDefault="002F746F" w:rsidP="0073403C">
      <w:pPr>
        <w:tabs>
          <w:tab w:val="left" w:pos="2145"/>
        </w:tabs>
        <w:rPr>
          <w:rFonts w:ascii="Arial" w:hAnsi="Arial" w:cs="Arial"/>
          <w:color w:val="525556"/>
          <w:lang w:val="de-DE"/>
        </w:rPr>
      </w:pPr>
    </w:p>
    <w:p w:rsidR="00C823BF" w:rsidRPr="00C40C05" w:rsidRDefault="000746CB" w:rsidP="00C823BF">
      <w:pPr>
        <w:pStyle w:val="Beschriftung"/>
        <w:rPr>
          <w:rFonts w:ascii="Tahoma" w:hAnsi="Tahoma" w:cs="Tahoma"/>
          <w:b w:val="0"/>
          <w:color w:val="595959" w:themeColor="text1" w:themeTint="A6"/>
          <w:sz w:val="21"/>
          <w:szCs w:val="21"/>
          <w:lang w:val="de-DE"/>
        </w:rPr>
      </w:pPr>
      <w:r w:rsidRPr="000746CB">
        <w:rPr>
          <w:rFonts w:ascii="Tahoma" w:hAnsi="Tahoma" w:cs="Tahoma"/>
          <w:b w:val="0"/>
          <w:color w:val="595959" w:themeColor="text1" w:themeTint="A6"/>
          <w:sz w:val="21"/>
          <w:szCs w:val="21"/>
          <w:lang w:val="de-DE"/>
        </w:rPr>
        <w:drawing>
          <wp:inline distT="0" distB="0" distL="0" distR="0" wp14:anchorId="2E4A5F1F" wp14:editId="5835B6CF">
            <wp:extent cx="5709684" cy="3125972"/>
            <wp:effectExtent l="19050" t="19050" r="24765" b="177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886"/>
                    <a:stretch/>
                  </pic:blipFill>
                  <pic:spPr bwMode="auto">
                    <a:xfrm>
                      <a:off x="0" y="0"/>
                      <a:ext cx="5709649" cy="312595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06C" w:rsidRDefault="00ED706C" w:rsidP="009846F7">
      <w:pPr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8B00CD" w:rsidRDefault="008B00CD" w:rsidP="008B00CD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8B00CD">
        <w:rPr>
          <w:rFonts w:ascii="Arial" w:hAnsi="Arial" w:cs="Arial"/>
          <w:sz w:val="20"/>
          <w:lang w:val="en-GB"/>
        </w:rPr>
        <w:t>While an average Swiss spends approximately €9,500 per year on housing, including water, electricity, gas, and fuel, and is thus the absolute leader in housing expenditure, Germany comes in second with around €5,200 in housing expenditure. Austrians' housing expenses are only €2 lower, which is why Austria ranks third in Europe in terms of housing costs - but overall has higher purchasing power than Germany, putting it in second place.</w:t>
      </w:r>
    </w:p>
    <w:p w:rsidR="008B00CD" w:rsidRPr="008B00CD" w:rsidRDefault="008B00CD" w:rsidP="008B00CD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8B00CD">
        <w:rPr>
          <w:rFonts w:ascii="Arial" w:hAnsi="Arial" w:cs="Arial"/>
          <w:sz w:val="20"/>
          <w:lang w:val="en-GB"/>
        </w:rPr>
        <w:t>Measured by absolute purchasing power per capita, housing costs in Austria and Switzerland account for 22% of the total. At 25%, the share of housing costs in Germany is somewhat higher.</w:t>
      </w:r>
    </w:p>
    <w:p w:rsidR="00D925CD" w:rsidRPr="008B00CD" w:rsidRDefault="008B00CD" w:rsidP="008B00CD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8B00CD">
        <w:rPr>
          <w:rFonts w:ascii="Arial" w:hAnsi="Arial" w:cs="Arial"/>
          <w:sz w:val="20"/>
          <w:lang w:val="en-GB"/>
        </w:rPr>
        <w:t>In Italy, maintenance costs are significantly lower at around €4,300 per inhabitant per year, and there is a further leap compared with Slovenia at circa €1,700. The difference in the weighting of the cost breakdown becomes even more apparent: Whereas in Slovenia, only 13% of purchasing power goes to housing costs, in Italy, the slice of the pie is almost twice as high at 25%.</w:t>
      </w:r>
    </w:p>
    <w:p w:rsidR="00D925CD" w:rsidRPr="008B00CD" w:rsidRDefault="00D925CD" w:rsidP="00D925CD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:rsidR="008B00CD" w:rsidRDefault="008B00CD" w:rsidP="00D925CD">
      <w:pPr>
        <w:spacing w:line="360" w:lineRule="auto"/>
        <w:jc w:val="both"/>
        <w:rPr>
          <w:rFonts w:ascii="Arial" w:hAnsi="Arial" w:cs="Arial"/>
          <w:sz w:val="20"/>
        </w:rPr>
      </w:pPr>
    </w:p>
    <w:p w:rsidR="008B00CD" w:rsidRDefault="008B00CD" w:rsidP="00D925CD">
      <w:pPr>
        <w:spacing w:line="360" w:lineRule="auto"/>
        <w:jc w:val="both"/>
        <w:rPr>
          <w:rFonts w:ascii="Arial" w:hAnsi="Arial" w:cs="Arial"/>
          <w:sz w:val="20"/>
        </w:rPr>
      </w:pPr>
      <w:r w:rsidRPr="008B00CD">
        <w:rPr>
          <w:rFonts w:ascii="Arial" w:hAnsi="Arial" w:cs="Arial"/>
          <w:sz w:val="20"/>
          <w:lang w:val="en-GB"/>
        </w:rPr>
        <w:t xml:space="preserve">In the other Balkan countries, housing costs as a percentage of total purchasing power are </w:t>
      </w:r>
      <w:r>
        <w:rPr>
          <w:rFonts w:ascii="Arial" w:hAnsi="Arial" w:cs="Arial"/>
          <w:sz w:val="20"/>
          <w:lang w:val="en-GB"/>
        </w:rPr>
        <w:t xml:space="preserve">also </w:t>
      </w:r>
      <w:r w:rsidRPr="008B00CD">
        <w:rPr>
          <w:rFonts w:ascii="Arial" w:hAnsi="Arial" w:cs="Arial"/>
          <w:sz w:val="20"/>
          <w:lang w:val="en-GB"/>
        </w:rPr>
        <w:t>signi</w:t>
      </w:r>
      <w:r w:rsidRPr="008B00CD">
        <w:rPr>
          <w:rFonts w:ascii="Arial" w:hAnsi="Arial" w:cs="Arial"/>
          <w:sz w:val="20"/>
          <w:lang w:val="en-GB"/>
        </w:rPr>
        <w:t>f</w:t>
      </w:r>
      <w:r w:rsidRPr="008B00CD">
        <w:rPr>
          <w:rFonts w:ascii="Arial" w:hAnsi="Arial" w:cs="Arial"/>
          <w:sz w:val="20"/>
          <w:lang w:val="en-GB"/>
        </w:rPr>
        <w:t xml:space="preserve">icantly lower than in the DACH region and most other Western European countries. </w:t>
      </w:r>
      <w:proofErr w:type="spellStart"/>
      <w:r w:rsidRPr="008B00CD">
        <w:rPr>
          <w:rFonts w:ascii="Arial" w:hAnsi="Arial" w:cs="Arial"/>
          <w:sz w:val="20"/>
        </w:rPr>
        <w:t>For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example</w:t>
      </w:r>
      <w:proofErr w:type="spellEnd"/>
      <w:r w:rsidRPr="008B00CD">
        <w:rPr>
          <w:rFonts w:ascii="Arial" w:hAnsi="Arial" w:cs="Arial"/>
          <w:sz w:val="20"/>
        </w:rPr>
        <w:t xml:space="preserve">, </w:t>
      </w:r>
      <w:proofErr w:type="spellStart"/>
      <w:r w:rsidRPr="008B00CD">
        <w:rPr>
          <w:rFonts w:ascii="Arial" w:hAnsi="Arial" w:cs="Arial"/>
          <w:sz w:val="20"/>
        </w:rPr>
        <w:t>the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average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Bulgarian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needs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only</w:t>
      </w:r>
      <w:proofErr w:type="spellEnd"/>
      <w:r w:rsidRPr="008B00CD">
        <w:rPr>
          <w:rFonts w:ascii="Arial" w:hAnsi="Arial" w:cs="Arial"/>
          <w:sz w:val="20"/>
        </w:rPr>
        <w:t xml:space="preserve"> 17% </w:t>
      </w:r>
      <w:proofErr w:type="spellStart"/>
      <w:r w:rsidRPr="008B00CD">
        <w:rPr>
          <w:rFonts w:ascii="Arial" w:hAnsi="Arial" w:cs="Arial"/>
          <w:sz w:val="20"/>
        </w:rPr>
        <w:t>of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his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income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for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housing</w:t>
      </w:r>
      <w:proofErr w:type="spellEnd"/>
      <w:r w:rsidRPr="008B00CD">
        <w:rPr>
          <w:rFonts w:ascii="Arial" w:hAnsi="Arial" w:cs="Arial"/>
          <w:sz w:val="20"/>
        </w:rPr>
        <w:t xml:space="preserve"> but </w:t>
      </w:r>
      <w:proofErr w:type="spellStart"/>
      <w:r w:rsidRPr="008B00CD">
        <w:rPr>
          <w:rFonts w:ascii="Arial" w:hAnsi="Arial" w:cs="Arial"/>
          <w:sz w:val="20"/>
        </w:rPr>
        <w:t>has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only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slightly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more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than</w:t>
      </w:r>
      <w:proofErr w:type="spellEnd"/>
      <w:r w:rsidRPr="008B00CD">
        <w:rPr>
          <w:rFonts w:ascii="Arial" w:hAnsi="Arial" w:cs="Arial"/>
          <w:sz w:val="20"/>
        </w:rPr>
        <w:t xml:space="preserve"> 1/3 </w:t>
      </w:r>
      <w:proofErr w:type="spellStart"/>
      <w:r w:rsidRPr="008B00CD">
        <w:rPr>
          <w:rFonts w:ascii="Arial" w:hAnsi="Arial" w:cs="Arial"/>
          <w:sz w:val="20"/>
        </w:rPr>
        <w:t>of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Slovenia's</w:t>
      </w:r>
      <w:proofErr w:type="spellEnd"/>
      <w:r w:rsidRPr="008B00CD">
        <w:rPr>
          <w:rFonts w:ascii="Arial" w:hAnsi="Arial" w:cs="Arial"/>
          <w:sz w:val="20"/>
        </w:rPr>
        <w:t xml:space="preserve"> </w:t>
      </w:r>
      <w:proofErr w:type="spellStart"/>
      <w:r w:rsidRPr="008B00CD">
        <w:rPr>
          <w:rFonts w:ascii="Arial" w:hAnsi="Arial" w:cs="Arial"/>
          <w:sz w:val="20"/>
        </w:rPr>
        <w:t>purchasing</w:t>
      </w:r>
      <w:proofErr w:type="spellEnd"/>
      <w:r w:rsidRPr="008B00CD">
        <w:rPr>
          <w:rFonts w:ascii="Arial" w:hAnsi="Arial" w:cs="Arial"/>
          <w:sz w:val="20"/>
        </w:rPr>
        <w:t xml:space="preserve"> power.</w:t>
      </w:r>
    </w:p>
    <w:p w:rsidR="008B00CD" w:rsidRDefault="008B00CD" w:rsidP="00D925CD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  <w:r w:rsidRPr="008B00CD">
        <w:rPr>
          <w:rFonts w:ascii="Arial" w:hAnsi="Arial" w:cs="Arial"/>
          <w:sz w:val="20"/>
          <w:lang w:val="en-GB"/>
        </w:rPr>
        <w:t xml:space="preserve">Western and Southern Slavic countries such as Poland, the Czech Republic, Slovakia, and Croatia </w:t>
      </w:r>
      <w:bookmarkStart w:id="0" w:name="_GoBack"/>
      <w:r w:rsidRPr="008B00CD">
        <w:rPr>
          <w:rFonts w:ascii="Arial" w:hAnsi="Arial" w:cs="Arial"/>
          <w:sz w:val="20"/>
          <w:lang w:val="en-GB"/>
        </w:rPr>
        <w:t xml:space="preserve">are close to each other - all of which tend to be at the middle end in terms of both purchasing power </w:t>
      </w:r>
      <w:bookmarkEnd w:id="0"/>
      <w:r w:rsidRPr="008B00CD">
        <w:rPr>
          <w:rFonts w:ascii="Arial" w:hAnsi="Arial" w:cs="Arial"/>
          <w:sz w:val="20"/>
          <w:lang w:val="en-GB"/>
        </w:rPr>
        <w:t>and housing expenditure. The average purchasing power here is between €5,800 and €7,600. Bulga</w:t>
      </w:r>
      <w:r w:rsidRPr="008B00CD">
        <w:rPr>
          <w:rFonts w:ascii="Arial" w:hAnsi="Arial" w:cs="Arial"/>
          <w:sz w:val="20"/>
          <w:lang w:val="en-GB"/>
        </w:rPr>
        <w:t>r</w:t>
      </w:r>
      <w:r w:rsidRPr="008B00CD">
        <w:rPr>
          <w:rFonts w:ascii="Arial" w:hAnsi="Arial" w:cs="Arial"/>
          <w:sz w:val="20"/>
          <w:lang w:val="en-GB"/>
        </w:rPr>
        <w:t>ia brings up the rear with a purchasing power of around €4,100. With housing costs of €713 per inha</w:t>
      </w:r>
      <w:r w:rsidRPr="008B00CD">
        <w:rPr>
          <w:rFonts w:ascii="Arial" w:hAnsi="Arial" w:cs="Arial"/>
          <w:sz w:val="20"/>
          <w:lang w:val="en-GB"/>
        </w:rPr>
        <w:t>b</w:t>
      </w:r>
      <w:r w:rsidRPr="008B00CD">
        <w:rPr>
          <w:rFonts w:ascii="Arial" w:hAnsi="Arial" w:cs="Arial"/>
          <w:sz w:val="20"/>
          <w:lang w:val="en-GB"/>
        </w:rPr>
        <w:t>itant per year, Bulgarians also have the lowest housing costs in Europe.</w:t>
      </w:r>
    </w:p>
    <w:p w:rsidR="0038229A" w:rsidRPr="008B00CD" w:rsidRDefault="008B00CD" w:rsidP="008B00CD">
      <w:pPr>
        <w:spacing w:line="360" w:lineRule="auto"/>
        <w:rPr>
          <w:i/>
          <w:lang w:val="en-GB"/>
        </w:rPr>
      </w:pPr>
      <w:r w:rsidRPr="008B00CD">
        <w:rPr>
          <w:rFonts w:ascii="Arial" w:hAnsi="Arial" w:cs="Arial"/>
          <w:sz w:val="20"/>
          <w:lang w:val="en-GB"/>
        </w:rPr>
        <w:t>Hungary's position is interesting as well. With an average annual purchasing power of just under €7,030, which is €140 below the Croatian average, the housing costs of Hungarians are €130 more expensive than those of Croatians.</w:t>
      </w:r>
    </w:p>
    <w:p w:rsidR="0038229A" w:rsidRPr="008B00CD" w:rsidRDefault="0038229A">
      <w:pPr>
        <w:rPr>
          <w:i/>
          <w:lang w:val="en-GB"/>
        </w:rPr>
      </w:pPr>
    </w:p>
    <w:p w:rsidR="006B0B6D" w:rsidRPr="008B00CD" w:rsidRDefault="008B00CD" w:rsidP="006B0B6D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8B00CD">
        <w:rPr>
          <w:rFonts w:ascii="Arial" w:hAnsi="Arial" w:cs="Arial"/>
          <w:i/>
          <w:sz w:val="20"/>
          <w:szCs w:val="20"/>
          <w:lang w:val="en-GB"/>
        </w:rPr>
        <w:t>Source</w:t>
      </w:r>
      <w:r w:rsidR="006B0B6D" w:rsidRPr="008B00CD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6B0B6D" w:rsidRPr="008B00CD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="006B0B6D" w:rsidRPr="008B00C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E1420" w:rsidRPr="008B00CD">
        <w:rPr>
          <w:rFonts w:ascii="Arial" w:hAnsi="Arial" w:cs="Arial"/>
          <w:i/>
          <w:sz w:val="20"/>
          <w:szCs w:val="20"/>
          <w:lang w:val="en-GB"/>
        </w:rPr>
        <w:t>–</w:t>
      </w:r>
      <w:r w:rsidR="006B0B6D" w:rsidRPr="008B00C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Consumer spending</w:t>
      </w:r>
    </w:p>
    <w:p w:rsidR="006B0B6D" w:rsidRPr="006B0B6D" w:rsidRDefault="008B00CD" w:rsidP="006B0B6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>Status</w:t>
      </w:r>
      <w:r w:rsidR="006B0B6D">
        <w:rPr>
          <w:rFonts w:ascii="Arial" w:hAnsi="Arial" w:cs="Arial"/>
          <w:i/>
          <w:sz w:val="20"/>
          <w:szCs w:val="20"/>
          <w:lang w:val="de-DE"/>
        </w:rPr>
        <w:t xml:space="preserve">: </w:t>
      </w:r>
      <w:r w:rsidR="006B0B6D" w:rsidRPr="006B0B6D">
        <w:rPr>
          <w:rFonts w:ascii="Arial" w:hAnsi="Arial" w:cs="Arial"/>
          <w:i/>
          <w:sz w:val="20"/>
          <w:szCs w:val="20"/>
          <w:lang w:val="de-DE"/>
        </w:rPr>
        <w:t>01/2022</w:t>
      </w:r>
    </w:p>
    <w:p w:rsidR="00FD1C75" w:rsidRDefault="00FD1C75">
      <w:pPr>
        <w:rPr>
          <w:lang w:val="de-DE"/>
        </w:rPr>
      </w:pPr>
    </w:p>
    <w:p w:rsidR="00F256C7" w:rsidRPr="00C823BF" w:rsidRDefault="00F256C7">
      <w:pPr>
        <w:rPr>
          <w:lang w:val="de-DE"/>
        </w:rPr>
      </w:pPr>
    </w:p>
    <w:sectPr w:rsidR="00F256C7" w:rsidRPr="00C823BF" w:rsidSect="007340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708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0F" w:rsidRDefault="00F71A0F" w:rsidP="00F71A0F">
      <w:pPr>
        <w:spacing w:after="0" w:line="240" w:lineRule="auto"/>
      </w:pPr>
      <w:r>
        <w:separator/>
      </w:r>
    </w:p>
  </w:endnote>
  <w:endnote w:type="continuationSeparator" w:id="0">
    <w:p w:rsidR="00F71A0F" w:rsidRDefault="00F71A0F" w:rsidP="00F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2" w:rsidRDefault="00923D52" w:rsidP="00F71A0F">
    <w:pPr>
      <w:pStyle w:val="Fuzeile"/>
    </w:pPr>
  </w:p>
  <w:p w:rsidR="00F71A0F" w:rsidRPr="006B0B6D" w:rsidRDefault="000746CB" w:rsidP="00F71A0F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71A0F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  <w:t>2</w:t>
    </w:r>
  </w:p>
  <w:p w:rsidR="00F71A0F" w:rsidRDefault="00F71A0F" w:rsidP="006338A4">
    <w:pPr>
      <w:pStyle w:val="Fuzeile"/>
      <w:ind w:firstLine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52" w:rsidRDefault="00923D52" w:rsidP="00F71A0F">
    <w:pPr>
      <w:pStyle w:val="Fuzeile"/>
    </w:pPr>
  </w:p>
  <w:p w:rsidR="00F71A0F" w:rsidRPr="006B0B6D" w:rsidRDefault="000746CB" w:rsidP="00F71A0F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F71A0F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F71A0F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F71A0F" w:rsidRDefault="00F71A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0F" w:rsidRDefault="00F71A0F" w:rsidP="00F71A0F">
      <w:pPr>
        <w:spacing w:after="0" w:line="240" w:lineRule="auto"/>
      </w:pPr>
      <w:r>
        <w:separator/>
      </w:r>
    </w:p>
  </w:footnote>
  <w:footnote w:type="continuationSeparator" w:id="0">
    <w:p w:rsidR="00F71A0F" w:rsidRDefault="00F71A0F" w:rsidP="00F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2E" w:rsidRDefault="00B9342E" w:rsidP="00B9342E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C9C1BB" wp14:editId="131A168D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DFDD30" wp14:editId="29355C98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342E" w:rsidRPr="006B0B6D" w:rsidRDefault="00B9342E" w:rsidP="00B9342E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29.45pt;margin-top:3.2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BVPqwY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9342E" w:rsidRPr="006B0B6D" w:rsidRDefault="00B9342E" w:rsidP="00B9342E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7456" behindDoc="1" locked="0" layoutInCell="1" allowOverlap="1" wp14:anchorId="7F2E0B42" wp14:editId="2472CD3A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9" name="Grafik 9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A0F" w:rsidRDefault="00F71A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0F" w:rsidRDefault="006B0B6D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7F36C" wp14:editId="74826FC4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6A3DE" wp14:editId="58C96A9E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0B6D" w:rsidRPr="006B0B6D" w:rsidRDefault="006B0B6D" w:rsidP="006B0B6D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9UeAIAAGYFAAAOAAAAZHJzL2Uyb0RvYy54bWysVN9P2zAQfp+0/8Hy+0jLKG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GfEfVH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6B0B6D" w:rsidRPr="006B0B6D" w:rsidRDefault="006B0B6D" w:rsidP="006B0B6D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420C099D" wp14:editId="62D99A2F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CE"/>
    <w:rsid w:val="00002233"/>
    <w:rsid w:val="00015D39"/>
    <w:rsid w:val="00025248"/>
    <w:rsid w:val="0003175B"/>
    <w:rsid w:val="00037DBF"/>
    <w:rsid w:val="00041488"/>
    <w:rsid w:val="00041A59"/>
    <w:rsid w:val="00051277"/>
    <w:rsid w:val="00061C40"/>
    <w:rsid w:val="00067B8D"/>
    <w:rsid w:val="000746CB"/>
    <w:rsid w:val="00077F2D"/>
    <w:rsid w:val="0008184A"/>
    <w:rsid w:val="00093EDD"/>
    <w:rsid w:val="000C5BDD"/>
    <w:rsid w:val="000E1420"/>
    <w:rsid w:val="000E16A2"/>
    <w:rsid w:val="001100A2"/>
    <w:rsid w:val="00131E77"/>
    <w:rsid w:val="00136785"/>
    <w:rsid w:val="00140564"/>
    <w:rsid w:val="00146898"/>
    <w:rsid w:val="00151F88"/>
    <w:rsid w:val="00157DFC"/>
    <w:rsid w:val="00162B20"/>
    <w:rsid w:val="00187632"/>
    <w:rsid w:val="001974AB"/>
    <w:rsid w:val="001A5165"/>
    <w:rsid w:val="001E5DB6"/>
    <w:rsid w:val="002036A2"/>
    <w:rsid w:val="00205D07"/>
    <w:rsid w:val="002456C7"/>
    <w:rsid w:val="00247400"/>
    <w:rsid w:val="00276FFE"/>
    <w:rsid w:val="00283EB7"/>
    <w:rsid w:val="002D3BFB"/>
    <w:rsid w:val="002D76E1"/>
    <w:rsid w:val="002F746F"/>
    <w:rsid w:val="003011B0"/>
    <w:rsid w:val="00317AB9"/>
    <w:rsid w:val="00322326"/>
    <w:rsid w:val="00333700"/>
    <w:rsid w:val="003400B4"/>
    <w:rsid w:val="003632A8"/>
    <w:rsid w:val="00367207"/>
    <w:rsid w:val="0038229A"/>
    <w:rsid w:val="003B7ADC"/>
    <w:rsid w:val="003C7474"/>
    <w:rsid w:val="003D4E05"/>
    <w:rsid w:val="003D5440"/>
    <w:rsid w:val="003F2642"/>
    <w:rsid w:val="004116AF"/>
    <w:rsid w:val="00422068"/>
    <w:rsid w:val="00425693"/>
    <w:rsid w:val="004333CB"/>
    <w:rsid w:val="00435333"/>
    <w:rsid w:val="00475C04"/>
    <w:rsid w:val="00481701"/>
    <w:rsid w:val="00487585"/>
    <w:rsid w:val="00491A16"/>
    <w:rsid w:val="00495C3F"/>
    <w:rsid w:val="00496817"/>
    <w:rsid w:val="0049686E"/>
    <w:rsid w:val="004B38FC"/>
    <w:rsid w:val="004F6EF8"/>
    <w:rsid w:val="00501044"/>
    <w:rsid w:val="005120C7"/>
    <w:rsid w:val="005177FD"/>
    <w:rsid w:val="005377D2"/>
    <w:rsid w:val="005559A6"/>
    <w:rsid w:val="00562C07"/>
    <w:rsid w:val="00590092"/>
    <w:rsid w:val="005F1432"/>
    <w:rsid w:val="005F254C"/>
    <w:rsid w:val="005F41CE"/>
    <w:rsid w:val="00622077"/>
    <w:rsid w:val="00622093"/>
    <w:rsid w:val="006338A4"/>
    <w:rsid w:val="00661C63"/>
    <w:rsid w:val="0067276C"/>
    <w:rsid w:val="00685D23"/>
    <w:rsid w:val="006B0B6D"/>
    <w:rsid w:val="006B61A4"/>
    <w:rsid w:val="006D35D4"/>
    <w:rsid w:val="006E6F32"/>
    <w:rsid w:val="006F0659"/>
    <w:rsid w:val="007001D4"/>
    <w:rsid w:val="00725434"/>
    <w:rsid w:val="0073403C"/>
    <w:rsid w:val="007340E3"/>
    <w:rsid w:val="007636B8"/>
    <w:rsid w:val="007A1E3A"/>
    <w:rsid w:val="007A7BFD"/>
    <w:rsid w:val="007B58B5"/>
    <w:rsid w:val="007C2F46"/>
    <w:rsid w:val="007D4B05"/>
    <w:rsid w:val="007F5EDB"/>
    <w:rsid w:val="00803D77"/>
    <w:rsid w:val="00826541"/>
    <w:rsid w:val="008300A7"/>
    <w:rsid w:val="008315CC"/>
    <w:rsid w:val="00835C3A"/>
    <w:rsid w:val="008416BD"/>
    <w:rsid w:val="008840D1"/>
    <w:rsid w:val="00886B39"/>
    <w:rsid w:val="0089256F"/>
    <w:rsid w:val="00892BC8"/>
    <w:rsid w:val="00896F5A"/>
    <w:rsid w:val="008B00CD"/>
    <w:rsid w:val="008B77A2"/>
    <w:rsid w:val="008E6F24"/>
    <w:rsid w:val="00923D52"/>
    <w:rsid w:val="00926349"/>
    <w:rsid w:val="009271D1"/>
    <w:rsid w:val="00932CD7"/>
    <w:rsid w:val="0095023D"/>
    <w:rsid w:val="009606CB"/>
    <w:rsid w:val="00971385"/>
    <w:rsid w:val="00981BFF"/>
    <w:rsid w:val="009846F7"/>
    <w:rsid w:val="00985F7C"/>
    <w:rsid w:val="00997EE6"/>
    <w:rsid w:val="009B417A"/>
    <w:rsid w:val="009B4615"/>
    <w:rsid w:val="009D77DD"/>
    <w:rsid w:val="009E109C"/>
    <w:rsid w:val="009E59D2"/>
    <w:rsid w:val="00A335CA"/>
    <w:rsid w:val="00A47326"/>
    <w:rsid w:val="00A47462"/>
    <w:rsid w:val="00A53500"/>
    <w:rsid w:val="00A6002B"/>
    <w:rsid w:val="00A76E5A"/>
    <w:rsid w:val="00A85A63"/>
    <w:rsid w:val="00AA4348"/>
    <w:rsid w:val="00AA75BC"/>
    <w:rsid w:val="00AB3FA9"/>
    <w:rsid w:val="00AC6D39"/>
    <w:rsid w:val="00AD7C80"/>
    <w:rsid w:val="00AD7CDE"/>
    <w:rsid w:val="00AE2FBA"/>
    <w:rsid w:val="00B1480F"/>
    <w:rsid w:val="00B312A8"/>
    <w:rsid w:val="00B4748E"/>
    <w:rsid w:val="00B50698"/>
    <w:rsid w:val="00B55EB6"/>
    <w:rsid w:val="00B57062"/>
    <w:rsid w:val="00B7065A"/>
    <w:rsid w:val="00B9342E"/>
    <w:rsid w:val="00B9619A"/>
    <w:rsid w:val="00BA39DC"/>
    <w:rsid w:val="00BD0733"/>
    <w:rsid w:val="00C12A3B"/>
    <w:rsid w:val="00C4248B"/>
    <w:rsid w:val="00C6665F"/>
    <w:rsid w:val="00C823BF"/>
    <w:rsid w:val="00C84C2D"/>
    <w:rsid w:val="00C9426F"/>
    <w:rsid w:val="00CB1A68"/>
    <w:rsid w:val="00CB5FDE"/>
    <w:rsid w:val="00CF0C6C"/>
    <w:rsid w:val="00CF671B"/>
    <w:rsid w:val="00D3014E"/>
    <w:rsid w:val="00D309B0"/>
    <w:rsid w:val="00D32E51"/>
    <w:rsid w:val="00D43082"/>
    <w:rsid w:val="00D86B78"/>
    <w:rsid w:val="00D925CD"/>
    <w:rsid w:val="00DD0B3B"/>
    <w:rsid w:val="00DE0C47"/>
    <w:rsid w:val="00E301CA"/>
    <w:rsid w:val="00E43C18"/>
    <w:rsid w:val="00E465AB"/>
    <w:rsid w:val="00E54A34"/>
    <w:rsid w:val="00E55D41"/>
    <w:rsid w:val="00E927B4"/>
    <w:rsid w:val="00E93A42"/>
    <w:rsid w:val="00EA0376"/>
    <w:rsid w:val="00EB535F"/>
    <w:rsid w:val="00ED706C"/>
    <w:rsid w:val="00F02AD6"/>
    <w:rsid w:val="00F0457F"/>
    <w:rsid w:val="00F04F3F"/>
    <w:rsid w:val="00F16C06"/>
    <w:rsid w:val="00F256C7"/>
    <w:rsid w:val="00F56C73"/>
    <w:rsid w:val="00F57BCE"/>
    <w:rsid w:val="00F71A0F"/>
    <w:rsid w:val="00F86333"/>
    <w:rsid w:val="00F96AB0"/>
    <w:rsid w:val="00FC6804"/>
    <w:rsid w:val="00FD040C"/>
    <w:rsid w:val="00FD11E5"/>
    <w:rsid w:val="00FD1C75"/>
    <w:rsid w:val="00FE001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823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0F"/>
  </w:style>
  <w:style w:type="paragraph" w:styleId="Fuzeile">
    <w:name w:val="footer"/>
    <w:basedOn w:val="Standard"/>
    <w:link w:val="Fu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0F"/>
  </w:style>
  <w:style w:type="character" w:styleId="Hyperlink">
    <w:name w:val="Hyperlink"/>
    <w:basedOn w:val="Absatz-Standardschriftart"/>
    <w:uiPriority w:val="99"/>
    <w:unhideWhenUsed/>
    <w:rsid w:val="00F71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2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C823B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F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A0F"/>
  </w:style>
  <w:style w:type="paragraph" w:styleId="Fuzeile">
    <w:name w:val="footer"/>
    <w:basedOn w:val="Standard"/>
    <w:link w:val="FuzeileZchn"/>
    <w:uiPriority w:val="99"/>
    <w:unhideWhenUsed/>
    <w:rsid w:val="00F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A0F"/>
  </w:style>
  <w:style w:type="character" w:styleId="Hyperlink">
    <w:name w:val="Hyperlink"/>
    <w:basedOn w:val="Absatz-Standardschriftart"/>
    <w:uiPriority w:val="99"/>
    <w:unhideWhenUsed/>
    <w:rsid w:val="00F71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E535-E6BD-4C28-AAA9-0C4626A4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135</cp:revision>
  <dcterms:created xsi:type="dcterms:W3CDTF">2022-10-06T09:24:00Z</dcterms:created>
  <dcterms:modified xsi:type="dcterms:W3CDTF">2023-02-13T15:25:00Z</dcterms:modified>
</cp:coreProperties>
</file>