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BF" w:rsidRPr="00725434" w:rsidRDefault="00C823BF" w:rsidP="0073403C">
      <w:pPr>
        <w:tabs>
          <w:tab w:val="left" w:pos="3600"/>
        </w:tabs>
        <w:rPr>
          <w:rFonts w:ascii="Tahoma" w:hAnsi="Tahoma" w:cs="Tahoma"/>
          <w:b/>
          <w:bCs/>
          <w:color w:val="3366FF"/>
          <w:sz w:val="21"/>
          <w:szCs w:val="21"/>
        </w:rPr>
      </w:pPr>
    </w:p>
    <w:p w:rsidR="0073403C" w:rsidRDefault="0073403C" w:rsidP="002F746F">
      <w:pPr>
        <w:tabs>
          <w:tab w:val="left" w:pos="1276"/>
        </w:tabs>
        <w:rPr>
          <w:rFonts w:ascii="Arial" w:hAnsi="Arial" w:cs="Arial"/>
          <w:bCs/>
          <w:color w:val="009ADB"/>
          <w:spacing w:val="10"/>
          <w:lang w:val="de-DE"/>
        </w:rPr>
      </w:pPr>
    </w:p>
    <w:p w:rsidR="00C823BF" w:rsidRPr="006B0B6D" w:rsidRDefault="006B0B6D" w:rsidP="002F746F">
      <w:pPr>
        <w:tabs>
          <w:tab w:val="left" w:pos="1276"/>
        </w:tabs>
        <w:rPr>
          <w:rFonts w:ascii="Arial" w:hAnsi="Arial" w:cs="Arial"/>
          <w:b/>
          <w:color w:val="525556"/>
          <w:lang w:val="de-DE"/>
        </w:rPr>
      </w:pPr>
      <w:r w:rsidRPr="006B0B6D">
        <w:rPr>
          <w:rFonts w:ascii="Arial" w:hAnsi="Arial" w:cs="Arial"/>
          <w:bCs/>
          <w:color w:val="009ADB"/>
          <w:spacing w:val="10"/>
          <w:lang w:val="de-DE"/>
        </w:rPr>
        <w:t>DATUM:</w:t>
      </w:r>
      <w:r w:rsidR="00C823BF" w:rsidRPr="006B0B6D">
        <w:rPr>
          <w:rFonts w:ascii="Arial" w:hAnsi="Arial" w:cs="Arial"/>
          <w:bCs/>
          <w:color w:val="009ADB"/>
          <w:spacing w:val="10"/>
          <w:lang w:val="de-DE"/>
        </w:rPr>
        <w:tab/>
      </w:r>
      <w:r w:rsidR="00C823BF" w:rsidRPr="006B0B6D">
        <w:rPr>
          <w:rFonts w:ascii="Arial" w:hAnsi="Arial" w:cs="Arial"/>
          <w:bCs/>
          <w:color w:val="009ADB"/>
          <w:spacing w:val="10"/>
          <w:lang w:val="de-DE"/>
        </w:rPr>
        <w:tab/>
      </w:r>
      <w:r w:rsidR="004C1C61" w:rsidRPr="00EB6E85">
        <w:rPr>
          <w:rFonts w:ascii="Arial" w:hAnsi="Arial" w:cs="Arial"/>
          <w:b/>
          <w:color w:val="525556"/>
          <w:lang w:val="de-DE"/>
        </w:rPr>
        <w:t>2</w:t>
      </w:r>
      <w:r w:rsidR="007729D7" w:rsidRPr="00EB6E85">
        <w:rPr>
          <w:rFonts w:ascii="Arial" w:hAnsi="Arial" w:cs="Arial"/>
          <w:b/>
          <w:color w:val="525556"/>
          <w:lang w:val="de-DE"/>
        </w:rPr>
        <w:t>3</w:t>
      </w:r>
      <w:r w:rsidR="004C1C61" w:rsidRPr="00EB6E85">
        <w:rPr>
          <w:rFonts w:ascii="Arial" w:hAnsi="Arial" w:cs="Arial"/>
          <w:b/>
          <w:color w:val="525556"/>
          <w:lang w:val="de-DE"/>
        </w:rPr>
        <w:t>.</w:t>
      </w:r>
      <w:r w:rsidR="00367207" w:rsidRPr="00EB6E85">
        <w:rPr>
          <w:rFonts w:ascii="Arial" w:hAnsi="Arial" w:cs="Arial"/>
          <w:b/>
          <w:color w:val="525556"/>
          <w:lang w:val="de-DE"/>
        </w:rPr>
        <w:t xml:space="preserve"> November 2022</w:t>
      </w:r>
    </w:p>
    <w:p w:rsidR="00C823BF" w:rsidRPr="006B0B6D" w:rsidRDefault="00C823BF" w:rsidP="002F746F">
      <w:pPr>
        <w:jc w:val="center"/>
        <w:rPr>
          <w:rFonts w:ascii="Tahoma" w:hAnsi="Tahoma" w:cs="Tahoma"/>
          <w:b/>
          <w:bCs/>
          <w:color w:val="3366FF"/>
          <w:lang w:val="de-DE"/>
        </w:rPr>
      </w:pPr>
    </w:p>
    <w:p w:rsidR="00C823BF" w:rsidRPr="00EB6E85" w:rsidRDefault="006B0B6D" w:rsidP="002F746F">
      <w:pPr>
        <w:rPr>
          <w:rFonts w:ascii="Arial" w:hAnsi="Arial" w:cs="Arial"/>
          <w:b/>
          <w:color w:val="525556"/>
          <w:lang w:val="de-DE"/>
        </w:rPr>
      </w:pPr>
      <w:r w:rsidRPr="006B0B6D">
        <w:rPr>
          <w:rFonts w:ascii="Arial" w:hAnsi="Arial" w:cs="Arial"/>
          <w:bCs/>
          <w:color w:val="009ADB"/>
          <w:spacing w:val="10"/>
          <w:lang w:val="de-DE"/>
        </w:rPr>
        <w:t>AUSWERTUNG:</w:t>
      </w:r>
      <w:r w:rsidR="00C823BF" w:rsidRPr="006B0B6D">
        <w:rPr>
          <w:rFonts w:ascii="Tahoma" w:hAnsi="Tahoma" w:cs="Tahoma"/>
          <w:b/>
        </w:rPr>
        <w:t xml:space="preserve"> </w:t>
      </w:r>
      <w:r w:rsidR="00993DAD" w:rsidRPr="00EB6E85">
        <w:rPr>
          <w:rFonts w:ascii="Arial" w:hAnsi="Arial" w:cs="Arial"/>
          <w:b/>
          <w:color w:val="525556"/>
          <w:lang w:val="de-DE"/>
        </w:rPr>
        <w:t xml:space="preserve">Die Verteilung der </w:t>
      </w:r>
      <w:r w:rsidR="002410D2" w:rsidRPr="00EB6E85">
        <w:rPr>
          <w:rFonts w:ascii="Arial" w:hAnsi="Arial" w:cs="Arial"/>
          <w:b/>
          <w:color w:val="525556"/>
          <w:lang w:val="de-DE"/>
        </w:rPr>
        <w:t>Giganten im Leben</w:t>
      </w:r>
      <w:r w:rsidR="002C642C" w:rsidRPr="00EB6E85">
        <w:rPr>
          <w:rFonts w:ascii="Arial" w:hAnsi="Arial" w:cs="Arial"/>
          <w:b/>
          <w:color w:val="525556"/>
          <w:lang w:val="de-DE"/>
        </w:rPr>
        <w:t>smitteleinzelhandel</w:t>
      </w:r>
    </w:p>
    <w:p w:rsidR="002F746F" w:rsidRPr="002F746F" w:rsidRDefault="002F746F" w:rsidP="0073403C">
      <w:pPr>
        <w:tabs>
          <w:tab w:val="left" w:pos="2145"/>
        </w:tabs>
        <w:rPr>
          <w:rFonts w:ascii="Arial" w:hAnsi="Arial" w:cs="Arial"/>
          <w:color w:val="525556"/>
          <w:lang w:val="de-DE"/>
        </w:rPr>
      </w:pPr>
    </w:p>
    <w:p w:rsidR="00C823BF" w:rsidRPr="00C40C05" w:rsidRDefault="00E15BA3" w:rsidP="00C823BF">
      <w:pPr>
        <w:pStyle w:val="Beschriftung"/>
        <w:rPr>
          <w:rFonts w:ascii="Tahoma" w:hAnsi="Tahoma" w:cs="Tahoma"/>
          <w:b w:val="0"/>
          <w:color w:val="595959" w:themeColor="text1" w:themeTint="A6"/>
          <w:sz w:val="21"/>
          <w:szCs w:val="21"/>
          <w:lang w:val="de-DE"/>
        </w:rPr>
      </w:pPr>
      <w:r w:rsidRPr="00E15BA3">
        <w:rPr>
          <w:rFonts w:ascii="Tahoma" w:hAnsi="Tahoma" w:cs="Tahoma"/>
          <w:b w:val="0"/>
          <w:noProof/>
          <w:color w:val="595959" w:themeColor="text1" w:themeTint="A6"/>
          <w:sz w:val="21"/>
          <w:szCs w:val="21"/>
          <w:lang w:eastAsia="de-AT"/>
        </w:rPr>
        <w:drawing>
          <wp:inline distT="0" distB="0" distL="0" distR="0" wp14:anchorId="5D61B49D" wp14:editId="1BA0B199">
            <wp:extent cx="5760720" cy="3142489"/>
            <wp:effectExtent l="19050" t="19050" r="11430" b="203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42489"/>
                    </a:xfrm>
                    <a:prstGeom prst="rect">
                      <a:avLst/>
                    </a:prstGeom>
                    <a:ln>
                      <a:solidFill>
                        <a:schemeClr val="bg1">
                          <a:lumMod val="85000"/>
                        </a:schemeClr>
                      </a:solidFill>
                    </a:ln>
                  </pic:spPr>
                </pic:pic>
              </a:graphicData>
            </a:graphic>
          </wp:inline>
        </w:drawing>
      </w:r>
    </w:p>
    <w:p w:rsidR="00ED706C" w:rsidRDefault="00ED706C" w:rsidP="009846F7">
      <w:pPr>
        <w:rPr>
          <w:rFonts w:ascii="Georgia" w:hAnsi="Georgia"/>
          <w:color w:val="333333"/>
          <w:sz w:val="27"/>
          <w:szCs w:val="27"/>
          <w:shd w:val="clear" w:color="auto" w:fill="FFFFFF"/>
        </w:rPr>
      </w:pPr>
    </w:p>
    <w:p w:rsidR="004C1C61" w:rsidRPr="00EB6E85" w:rsidRDefault="004C1C61" w:rsidP="00A70F03">
      <w:pPr>
        <w:spacing w:line="360" w:lineRule="auto"/>
        <w:jc w:val="both"/>
        <w:rPr>
          <w:rFonts w:ascii="Arial" w:hAnsi="Arial" w:cs="Arial"/>
          <w:szCs w:val="20"/>
        </w:rPr>
      </w:pPr>
      <w:r w:rsidRPr="00EB6E85">
        <w:rPr>
          <w:rFonts w:ascii="Arial" w:hAnsi="Arial" w:cs="Arial"/>
          <w:szCs w:val="20"/>
        </w:rPr>
        <w:t>Die kleinräumige Darstellung der Marktführer im österreichischen Lebensmittel</w:t>
      </w:r>
      <w:r w:rsidR="001D39F0" w:rsidRPr="00EB6E85">
        <w:rPr>
          <w:rFonts w:ascii="Arial" w:hAnsi="Arial" w:cs="Arial"/>
          <w:szCs w:val="20"/>
        </w:rPr>
        <w:t>einzel</w:t>
      </w:r>
      <w:r w:rsidRPr="00EB6E85">
        <w:rPr>
          <w:rFonts w:ascii="Arial" w:hAnsi="Arial" w:cs="Arial"/>
          <w:szCs w:val="20"/>
        </w:rPr>
        <w:t>handel zeigt immer noch gut die ursprüngliche Herkunft der Unternehmen</w:t>
      </w:r>
      <w:r w:rsidR="004E2B1A" w:rsidRPr="00EB6E85">
        <w:rPr>
          <w:rFonts w:ascii="Arial" w:hAnsi="Arial" w:cs="Arial"/>
          <w:szCs w:val="20"/>
        </w:rPr>
        <w:t xml:space="preserve"> auf</w:t>
      </w:r>
      <w:r w:rsidRPr="00EB6E85">
        <w:rPr>
          <w:rFonts w:ascii="Arial" w:hAnsi="Arial" w:cs="Arial"/>
          <w:szCs w:val="20"/>
        </w:rPr>
        <w:t>:</w:t>
      </w:r>
    </w:p>
    <w:p w:rsidR="004C1C61" w:rsidRPr="00EB6E85" w:rsidRDefault="004C1C61" w:rsidP="00A70F03">
      <w:pPr>
        <w:spacing w:line="360" w:lineRule="auto"/>
        <w:jc w:val="both"/>
        <w:rPr>
          <w:rFonts w:ascii="Arial" w:hAnsi="Arial" w:cs="Arial"/>
          <w:szCs w:val="20"/>
        </w:rPr>
      </w:pPr>
      <w:r w:rsidRPr="00EB6E85">
        <w:rPr>
          <w:rFonts w:ascii="Arial" w:hAnsi="Arial" w:cs="Arial"/>
          <w:szCs w:val="20"/>
        </w:rPr>
        <w:t>Während REWE mit Billa seine Wurzeln in der Bundeshau</w:t>
      </w:r>
      <w:r w:rsidR="00B62131">
        <w:rPr>
          <w:rFonts w:ascii="Arial" w:hAnsi="Arial" w:cs="Arial"/>
          <w:szCs w:val="20"/>
        </w:rPr>
        <w:t>p</w:t>
      </w:r>
      <w:r w:rsidRPr="00EB6E85">
        <w:rPr>
          <w:rFonts w:ascii="Arial" w:hAnsi="Arial" w:cs="Arial"/>
          <w:szCs w:val="20"/>
        </w:rPr>
        <w:t>tstadt hat und hier schon früh seine Marktführerschaft in Wien und ganz Ostösterreich ausbauen konnte, ist die Spar mit seinen Wurzeln in Tirol und Salzburg vor allem im Westen nach wie vor gut etabliert.</w:t>
      </w:r>
      <w:r w:rsidR="00194A0B" w:rsidRPr="00EB6E85">
        <w:rPr>
          <w:rFonts w:ascii="Arial" w:hAnsi="Arial" w:cs="Arial"/>
          <w:szCs w:val="20"/>
        </w:rPr>
        <w:t xml:space="preserve"> In puncto Verkaufsfläche liegen die Rivalen jedoch eng beieinander: </w:t>
      </w:r>
      <w:r w:rsidR="00B62131">
        <w:rPr>
          <w:rFonts w:ascii="Arial" w:hAnsi="Arial" w:cs="Arial"/>
          <w:szCs w:val="20"/>
        </w:rPr>
        <w:t>Im Lebensmittelhandel kann REWE</w:t>
      </w:r>
      <w:r w:rsidR="00194A0B" w:rsidRPr="00EB6E85">
        <w:rPr>
          <w:rFonts w:ascii="Arial" w:hAnsi="Arial" w:cs="Arial"/>
          <w:szCs w:val="20"/>
        </w:rPr>
        <w:t xml:space="preserve"> mit  einer Gesamtverkaufsfläche von rund 1.211.000 m</w:t>
      </w:r>
      <w:r w:rsidR="00194A0B" w:rsidRPr="00EB6E85">
        <w:rPr>
          <w:rFonts w:ascii="Arial" w:hAnsi="Arial" w:cs="Arial"/>
          <w:szCs w:val="20"/>
          <w:vertAlign w:val="superscript"/>
        </w:rPr>
        <w:t xml:space="preserve">2 </w:t>
      </w:r>
      <w:r w:rsidR="00194A0B" w:rsidRPr="00EB6E85">
        <w:rPr>
          <w:rFonts w:ascii="Arial" w:hAnsi="Arial" w:cs="Arial"/>
          <w:szCs w:val="20"/>
        </w:rPr>
        <w:t>aktuell noch den er</w:t>
      </w:r>
      <w:r w:rsidR="00194A0B" w:rsidRPr="00EB6E85">
        <w:rPr>
          <w:rFonts w:ascii="Arial" w:hAnsi="Arial" w:cs="Arial"/>
          <w:szCs w:val="20"/>
        </w:rPr>
        <w:t>s</w:t>
      </w:r>
      <w:r w:rsidR="00194A0B" w:rsidRPr="00EB6E85">
        <w:rPr>
          <w:rFonts w:ascii="Arial" w:hAnsi="Arial" w:cs="Arial"/>
          <w:szCs w:val="20"/>
        </w:rPr>
        <w:t xml:space="preserve">ten Platz für sich beanspruchen, allerdings ist </w:t>
      </w:r>
      <w:r w:rsidR="0026215C" w:rsidRPr="00EB6E85">
        <w:rPr>
          <w:rFonts w:ascii="Arial" w:hAnsi="Arial" w:cs="Arial"/>
          <w:szCs w:val="20"/>
        </w:rPr>
        <w:t xml:space="preserve">die </w:t>
      </w:r>
      <w:r w:rsidR="00194A0B" w:rsidRPr="00EB6E85">
        <w:rPr>
          <w:rFonts w:ascii="Arial" w:hAnsi="Arial" w:cs="Arial"/>
          <w:szCs w:val="20"/>
        </w:rPr>
        <w:t xml:space="preserve">Spar </w:t>
      </w:r>
      <w:r w:rsidR="0026215C" w:rsidRPr="00EB6E85">
        <w:rPr>
          <w:rFonts w:ascii="Arial" w:hAnsi="Arial" w:cs="Arial"/>
          <w:szCs w:val="20"/>
        </w:rPr>
        <w:t xml:space="preserve">Gruppe </w:t>
      </w:r>
      <w:r w:rsidR="00194A0B" w:rsidRPr="00EB6E85">
        <w:rPr>
          <w:rFonts w:ascii="Arial" w:hAnsi="Arial" w:cs="Arial"/>
          <w:szCs w:val="20"/>
        </w:rPr>
        <w:t>mit rund 1.135.600 m</w:t>
      </w:r>
      <w:r w:rsidR="00194A0B" w:rsidRPr="00EB6E85">
        <w:rPr>
          <w:rFonts w:ascii="Arial" w:hAnsi="Arial" w:cs="Arial"/>
          <w:szCs w:val="20"/>
          <w:vertAlign w:val="superscript"/>
        </w:rPr>
        <w:t xml:space="preserve">2 </w:t>
      </w:r>
      <w:r w:rsidR="00194A0B" w:rsidRPr="00EB6E85">
        <w:rPr>
          <w:rFonts w:ascii="Arial" w:hAnsi="Arial" w:cs="Arial"/>
          <w:szCs w:val="20"/>
        </w:rPr>
        <w:t>an Ve</w:t>
      </w:r>
      <w:r w:rsidR="00194A0B" w:rsidRPr="00EB6E85">
        <w:rPr>
          <w:rFonts w:ascii="Arial" w:hAnsi="Arial" w:cs="Arial"/>
          <w:szCs w:val="20"/>
        </w:rPr>
        <w:t>r</w:t>
      </w:r>
      <w:r w:rsidR="00194A0B" w:rsidRPr="00EB6E85">
        <w:rPr>
          <w:rFonts w:ascii="Arial" w:hAnsi="Arial" w:cs="Arial"/>
          <w:szCs w:val="20"/>
        </w:rPr>
        <w:t>kaufsfl</w:t>
      </w:r>
      <w:r w:rsidR="00194A0B" w:rsidRPr="00EB6E85">
        <w:rPr>
          <w:rFonts w:ascii="Arial" w:hAnsi="Arial" w:cs="Arial"/>
          <w:szCs w:val="20"/>
        </w:rPr>
        <w:t>ä</w:t>
      </w:r>
      <w:r w:rsidR="00194A0B" w:rsidRPr="00EB6E85">
        <w:rPr>
          <w:rFonts w:ascii="Arial" w:hAnsi="Arial" w:cs="Arial"/>
          <w:szCs w:val="20"/>
        </w:rPr>
        <w:t xml:space="preserve">che dicht auf den </w:t>
      </w:r>
      <w:r w:rsidR="005D6D20" w:rsidRPr="00EB6E85">
        <w:rPr>
          <w:rFonts w:ascii="Arial" w:hAnsi="Arial" w:cs="Arial"/>
          <w:szCs w:val="20"/>
        </w:rPr>
        <w:t>gelben</w:t>
      </w:r>
      <w:r w:rsidR="00194A0B" w:rsidRPr="00EB6E85">
        <w:rPr>
          <w:rFonts w:ascii="Arial" w:hAnsi="Arial" w:cs="Arial"/>
          <w:szCs w:val="20"/>
        </w:rPr>
        <w:t xml:space="preserve"> </w:t>
      </w:r>
      <w:r w:rsidR="000C43D8" w:rsidRPr="00EB6E85">
        <w:rPr>
          <w:rFonts w:ascii="Arial" w:hAnsi="Arial" w:cs="Arial"/>
          <w:szCs w:val="20"/>
        </w:rPr>
        <w:t xml:space="preserve">Fersen </w:t>
      </w:r>
      <w:r w:rsidR="00F51276" w:rsidRPr="00EB6E85">
        <w:rPr>
          <w:rFonts w:ascii="Arial" w:hAnsi="Arial" w:cs="Arial"/>
          <w:szCs w:val="20"/>
        </w:rPr>
        <w:t>des</w:t>
      </w:r>
      <w:r w:rsidR="000C43D8" w:rsidRPr="00EB6E85">
        <w:rPr>
          <w:rFonts w:ascii="Arial" w:hAnsi="Arial" w:cs="Arial"/>
          <w:szCs w:val="20"/>
        </w:rPr>
        <w:t xml:space="preserve"> </w:t>
      </w:r>
      <w:r w:rsidR="005D3F64" w:rsidRPr="00EB6E85">
        <w:rPr>
          <w:rFonts w:ascii="Arial" w:hAnsi="Arial" w:cs="Arial"/>
          <w:szCs w:val="20"/>
        </w:rPr>
        <w:t>Hauptkonkurrenten</w:t>
      </w:r>
      <w:r w:rsidR="000C43D8" w:rsidRPr="00EB6E85">
        <w:rPr>
          <w:rFonts w:ascii="Arial" w:hAnsi="Arial" w:cs="Arial"/>
          <w:szCs w:val="20"/>
        </w:rPr>
        <w:t xml:space="preserve">. </w:t>
      </w:r>
    </w:p>
    <w:p w:rsidR="004C1C61" w:rsidRPr="00EB6E85" w:rsidRDefault="004C1C61" w:rsidP="00A70F03">
      <w:pPr>
        <w:spacing w:line="360" w:lineRule="auto"/>
        <w:jc w:val="both"/>
        <w:rPr>
          <w:rFonts w:ascii="Arial" w:hAnsi="Arial" w:cs="Arial"/>
          <w:szCs w:val="20"/>
        </w:rPr>
      </w:pPr>
      <w:r w:rsidRPr="00EB6E85">
        <w:rPr>
          <w:rFonts w:ascii="Arial" w:hAnsi="Arial" w:cs="Arial"/>
          <w:szCs w:val="20"/>
        </w:rPr>
        <w:t>Seit mehreren Jahrzehnten versuchen somit beide Unternehmen ihren Einflussbereich au</w:t>
      </w:r>
      <w:r w:rsidRPr="00EB6E85">
        <w:rPr>
          <w:rFonts w:ascii="Arial" w:hAnsi="Arial" w:cs="Arial"/>
          <w:szCs w:val="20"/>
        </w:rPr>
        <w:t>s</w:t>
      </w:r>
      <w:r w:rsidRPr="00EB6E85">
        <w:rPr>
          <w:rFonts w:ascii="Arial" w:hAnsi="Arial" w:cs="Arial"/>
          <w:szCs w:val="20"/>
        </w:rPr>
        <w:t>zubauen: REWE in Richtung Westen und Spar in Richtung Osten – in Summe gesehen j</w:t>
      </w:r>
      <w:r w:rsidRPr="00EB6E85">
        <w:rPr>
          <w:rFonts w:ascii="Arial" w:hAnsi="Arial" w:cs="Arial"/>
          <w:szCs w:val="20"/>
        </w:rPr>
        <w:t>e</w:t>
      </w:r>
      <w:r w:rsidRPr="00EB6E85">
        <w:rPr>
          <w:rFonts w:ascii="Arial" w:hAnsi="Arial" w:cs="Arial"/>
          <w:szCs w:val="20"/>
        </w:rPr>
        <w:t>doch mit nur mittelmäßigem Erfolg.</w:t>
      </w:r>
      <w:r w:rsidR="00194A0B" w:rsidRPr="00EB6E85">
        <w:rPr>
          <w:rFonts w:ascii="Arial" w:hAnsi="Arial" w:cs="Arial"/>
          <w:szCs w:val="20"/>
        </w:rPr>
        <w:t xml:space="preserve"> </w:t>
      </w:r>
    </w:p>
    <w:p w:rsidR="00B73D58" w:rsidRPr="00EB6E85" w:rsidRDefault="00B73D58" w:rsidP="00A70F03">
      <w:pPr>
        <w:spacing w:line="360" w:lineRule="auto"/>
        <w:jc w:val="both"/>
        <w:rPr>
          <w:rFonts w:ascii="Arial" w:hAnsi="Arial" w:cs="Arial"/>
          <w:szCs w:val="20"/>
        </w:rPr>
      </w:pPr>
      <w:r w:rsidRPr="00EB6E85">
        <w:rPr>
          <w:rFonts w:ascii="Arial" w:hAnsi="Arial" w:cs="Arial"/>
          <w:szCs w:val="20"/>
        </w:rPr>
        <w:lastRenderedPageBreak/>
        <w:br/>
      </w:r>
    </w:p>
    <w:p w:rsidR="00B73D58" w:rsidRPr="00EB6E85" w:rsidRDefault="00B73D58" w:rsidP="00A70F03">
      <w:pPr>
        <w:spacing w:line="360" w:lineRule="auto"/>
        <w:jc w:val="both"/>
        <w:rPr>
          <w:rFonts w:ascii="Arial" w:hAnsi="Arial" w:cs="Arial"/>
          <w:szCs w:val="20"/>
        </w:rPr>
      </w:pPr>
    </w:p>
    <w:p w:rsidR="004C1C61" w:rsidRPr="00EB6E85" w:rsidRDefault="004F2F88" w:rsidP="00A70F03">
      <w:pPr>
        <w:spacing w:line="360" w:lineRule="auto"/>
        <w:jc w:val="both"/>
        <w:rPr>
          <w:rFonts w:ascii="Arial" w:hAnsi="Arial" w:cs="Arial"/>
          <w:szCs w:val="20"/>
        </w:rPr>
      </w:pPr>
      <w:r w:rsidRPr="00EB6E85">
        <w:rPr>
          <w:rFonts w:ascii="Arial" w:hAnsi="Arial" w:cs="Arial"/>
          <w:szCs w:val="20"/>
        </w:rPr>
        <w:t>Mit gut 46</w:t>
      </w:r>
      <w:r w:rsidR="00E86656" w:rsidRPr="00EB6E85">
        <w:rPr>
          <w:rFonts w:ascii="Arial" w:hAnsi="Arial" w:cs="Arial"/>
          <w:szCs w:val="20"/>
        </w:rPr>
        <w:t>7</w:t>
      </w:r>
      <w:r w:rsidRPr="00EB6E85">
        <w:rPr>
          <w:rFonts w:ascii="Arial" w:hAnsi="Arial" w:cs="Arial"/>
          <w:szCs w:val="20"/>
        </w:rPr>
        <w:t>.400m</w:t>
      </w:r>
      <w:r w:rsidRPr="00EB6E85">
        <w:rPr>
          <w:rFonts w:ascii="Arial" w:hAnsi="Arial" w:cs="Arial"/>
          <w:szCs w:val="20"/>
          <w:vertAlign w:val="superscript"/>
        </w:rPr>
        <w:t>2</w:t>
      </w:r>
      <w:r w:rsidR="007E173B">
        <w:rPr>
          <w:rFonts w:ascii="Arial" w:hAnsi="Arial" w:cs="Arial"/>
          <w:szCs w:val="20"/>
        </w:rPr>
        <w:t xml:space="preserve"> </w:t>
      </w:r>
      <w:r w:rsidRPr="00EB6E85">
        <w:rPr>
          <w:rFonts w:ascii="Arial" w:hAnsi="Arial" w:cs="Arial"/>
          <w:szCs w:val="20"/>
        </w:rPr>
        <w:t>an Verkaufsfläche ist d</w:t>
      </w:r>
      <w:r w:rsidR="004C1C61" w:rsidRPr="00EB6E85">
        <w:rPr>
          <w:rFonts w:ascii="Arial" w:hAnsi="Arial" w:cs="Arial"/>
          <w:szCs w:val="20"/>
        </w:rPr>
        <w:t>er dritte große Marktteilnehmer in Österreich, nä</w:t>
      </w:r>
      <w:r w:rsidR="004C1C61" w:rsidRPr="00EB6E85">
        <w:rPr>
          <w:rFonts w:ascii="Arial" w:hAnsi="Arial" w:cs="Arial"/>
          <w:szCs w:val="20"/>
        </w:rPr>
        <w:t>m</w:t>
      </w:r>
      <w:r w:rsidR="004C1C61" w:rsidRPr="00EB6E85">
        <w:rPr>
          <w:rFonts w:ascii="Arial" w:hAnsi="Arial" w:cs="Arial"/>
          <w:szCs w:val="20"/>
        </w:rPr>
        <w:t>l</w:t>
      </w:r>
      <w:r w:rsidRPr="00EB6E85">
        <w:rPr>
          <w:rFonts w:ascii="Arial" w:hAnsi="Arial" w:cs="Arial"/>
          <w:szCs w:val="20"/>
        </w:rPr>
        <w:t xml:space="preserve">ich Hofer, in keinem Gebiet </w:t>
      </w:r>
      <w:r w:rsidR="004C1C61" w:rsidRPr="00EB6E85">
        <w:rPr>
          <w:rFonts w:ascii="Arial" w:hAnsi="Arial" w:cs="Arial"/>
          <w:szCs w:val="20"/>
        </w:rPr>
        <w:t>Marktführer, eben</w:t>
      </w:r>
      <w:r w:rsidRPr="00EB6E85">
        <w:rPr>
          <w:rFonts w:ascii="Arial" w:hAnsi="Arial" w:cs="Arial"/>
          <w:szCs w:val="20"/>
        </w:rPr>
        <w:t>s</w:t>
      </w:r>
      <w:r w:rsidR="004C1C61" w:rsidRPr="00EB6E85">
        <w:rPr>
          <w:rFonts w:ascii="Arial" w:hAnsi="Arial" w:cs="Arial"/>
          <w:szCs w:val="20"/>
        </w:rPr>
        <w:t>o wie Lidl, was aber auch am Betriebstyp Diskonter liegt. Der Betriebstyp Diskonter er</w:t>
      </w:r>
      <w:r w:rsidR="007E173B">
        <w:rPr>
          <w:rFonts w:ascii="Arial" w:hAnsi="Arial" w:cs="Arial"/>
          <w:szCs w:val="20"/>
        </w:rPr>
        <w:t>reicht nämlich in Ö</w:t>
      </w:r>
      <w:r w:rsidR="00A61452" w:rsidRPr="00EB6E85">
        <w:rPr>
          <w:rFonts w:ascii="Arial" w:hAnsi="Arial" w:cs="Arial"/>
          <w:szCs w:val="20"/>
        </w:rPr>
        <w:t xml:space="preserve">sterreich zusammengerechnet </w:t>
      </w:r>
      <w:r w:rsidR="004C1C61" w:rsidRPr="00EB6E85">
        <w:rPr>
          <w:rFonts w:ascii="Arial" w:hAnsi="Arial" w:cs="Arial"/>
          <w:szCs w:val="20"/>
        </w:rPr>
        <w:t>nur einen Marktanteil von knapp 30 %.</w:t>
      </w:r>
    </w:p>
    <w:p w:rsidR="004C1C61" w:rsidRPr="00EB6E85" w:rsidRDefault="004C1C61" w:rsidP="00A70F03">
      <w:pPr>
        <w:spacing w:line="360" w:lineRule="auto"/>
        <w:jc w:val="both"/>
        <w:rPr>
          <w:rFonts w:ascii="Arial" w:hAnsi="Arial" w:cs="Arial"/>
          <w:szCs w:val="20"/>
        </w:rPr>
      </w:pPr>
      <w:r w:rsidRPr="00EB6E85">
        <w:rPr>
          <w:rFonts w:ascii="Arial" w:hAnsi="Arial" w:cs="Arial"/>
          <w:szCs w:val="20"/>
        </w:rPr>
        <w:t>Ganz im Westen ist die Situation jedoch deutlich ausdifferenzierter: In Vorarlberg kommt Su</w:t>
      </w:r>
      <w:r w:rsidRPr="00EB6E85">
        <w:rPr>
          <w:rFonts w:ascii="Arial" w:hAnsi="Arial" w:cs="Arial"/>
          <w:szCs w:val="20"/>
        </w:rPr>
        <w:t>t</w:t>
      </w:r>
      <w:r w:rsidRPr="00EB6E85">
        <w:rPr>
          <w:rFonts w:ascii="Arial" w:hAnsi="Arial" w:cs="Arial"/>
          <w:szCs w:val="20"/>
        </w:rPr>
        <w:t>terlüty – als selbständigem Unternehmen jedoch mit einer maßgeblichen Beteiligung der REWE – eine wichtige Bedeutung zu. Und in Tirol ist M-Preis der local hero, der seine Mark</w:t>
      </w:r>
      <w:r w:rsidRPr="00EB6E85">
        <w:rPr>
          <w:rFonts w:ascii="Arial" w:hAnsi="Arial" w:cs="Arial"/>
          <w:szCs w:val="20"/>
        </w:rPr>
        <w:t>t</w:t>
      </w:r>
      <w:r w:rsidRPr="00EB6E85">
        <w:rPr>
          <w:rFonts w:ascii="Arial" w:hAnsi="Arial" w:cs="Arial"/>
          <w:szCs w:val="20"/>
        </w:rPr>
        <w:t>führerschaft ursprünglich nur vom Raum Innsbruck allmählich auch Richtung Westen bis zum Arlberg erweitern konnte.</w:t>
      </w:r>
      <w:bookmarkStart w:id="0" w:name="_GoBack"/>
      <w:bookmarkEnd w:id="0"/>
    </w:p>
    <w:p w:rsidR="00B73D58" w:rsidRPr="00EB6E85" w:rsidRDefault="00F2338B" w:rsidP="00A70F03">
      <w:pPr>
        <w:spacing w:line="360" w:lineRule="auto"/>
        <w:jc w:val="both"/>
        <w:rPr>
          <w:rFonts w:ascii="Arial" w:hAnsi="Arial" w:cs="Arial"/>
          <w:szCs w:val="20"/>
        </w:rPr>
      </w:pPr>
      <w:r>
        <w:rPr>
          <w:rFonts w:ascii="Arial" w:hAnsi="Arial" w:cs="Arial"/>
          <w:szCs w:val="20"/>
        </w:rPr>
        <w:t xml:space="preserve">Mit einer </w:t>
      </w:r>
      <w:r w:rsidR="00566403">
        <w:rPr>
          <w:rFonts w:ascii="Arial" w:hAnsi="Arial" w:cs="Arial"/>
          <w:szCs w:val="20"/>
        </w:rPr>
        <w:t xml:space="preserve">im Lebensmitteleinzelhandel </w:t>
      </w:r>
      <w:r>
        <w:rPr>
          <w:rFonts w:ascii="Arial" w:hAnsi="Arial" w:cs="Arial"/>
          <w:szCs w:val="20"/>
        </w:rPr>
        <w:t>österreichweit</w:t>
      </w:r>
      <w:r w:rsidR="00B73D58" w:rsidRPr="00EB6E85">
        <w:rPr>
          <w:rFonts w:ascii="Arial" w:hAnsi="Arial" w:cs="Arial"/>
          <w:szCs w:val="20"/>
        </w:rPr>
        <w:t xml:space="preserve"> </w:t>
      </w:r>
      <w:r>
        <w:rPr>
          <w:rFonts w:ascii="Arial" w:hAnsi="Arial" w:cs="Arial"/>
          <w:szCs w:val="20"/>
        </w:rPr>
        <w:t xml:space="preserve">gesamten </w:t>
      </w:r>
      <w:r w:rsidR="006F3257">
        <w:rPr>
          <w:rFonts w:ascii="Arial" w:hAnsi="Arial" w:cs="Arial"/>
          <w:szCs w:val="20"/>
        </w:rPr>
        <w:t xml:space="preserve">Verkaufsfläche </w:t>
      </w:r>
      <w:r w:rsidR="00B73D58" w:rsidRPr="00EB6E85">
        <w:rPr>
          <w:rFonts w:ascii="Arial" w:hAnsi="Arial" w:cs="Arial"/>
          <w:szCs w:val="20"/>
        </w:rPr>
        <w:t>von 3.340.718 m</w:t>
      </w:r>
      <w:r w:rsidR="00B73D58" w:rsidRPr="00EB6E85">
        <w:rPr>
          <w:rFonts w:ascii="Arial" w:hAnsi="Arial" w:cs="Arial"/>
          <w:szCs w:val="20"/>
          <w:vertAlign w:val="superscript"/>
        </w:rPr>
        <w:t xml:space="preserve">2 </w:t>
      </w:r>
      <w:r w:rsidR="00B73D58" w:rsidRPr="00EB6E85">
        <w:rPr>
          <w:rFonts w:ascii="Arial" w:hAnsi="Arial" w:cs="Arial"/>
          <w:szCs w:val="20"/>
        </w:rPr>
        <w:t>verspeisen die Grazer mehr Verkaufsfl</w:t>
      </w:r>
      <w:r w:rsidR="006A7ED3" w:rsidRPr="00EB6E85">
        <w:rPr>
          <w:rFonts w:ascii="Arial" w:hAnsi="Arial" w:cs="Arial"/>
          <w:szCs w:val="20"/>
        </w:rPr>
        <w:t>äche</w:t>
      </w:r>
      <w:r w:rsidR="00B73D58" w:rsidRPr="00EB6E85">
        <w:rPr>
          <w:rFonts w:ascii="Arial" w:hAnsi="Arial" w:cs="Arial"/>
          <w:szCs w:val="20"/>
        </w:rPr>
        <w:t xml:space="preserve"> als in allen and</w:t>
      </w:r>
      <w:r w:rsidR="00B73D58" w:rsidRPr="00EB6E85">
        <w:rPr>
          <w:rFonts w:ascii="Arial" w:hAnsi="Arial" w:cs="Arial"/>
          <w:szCs w:val="20"/>
        </w:rPr>
        <w:t>e</w:t>
      </w:r>
      <w:r w:rsidR="00B73D58" w:rsidRPr="00EB6E85">
        <w:rPr>
          <w:rFonts w:ascii="Arial" w:hAnsi="Arial" w:cs="Arial"/>
          <w:szCs w:val="20"/>
        </w:rPr>
        <w:t>ren Bezirken. Der Titel um den Bezirk mit der höchsten Verkaufsfläche geht mit etwa 106.680 m</w:t>
      </w:r>
      <w:r w:rsidR="00B73D58" w:rsidRPr="00EB6E85">
        <w:rPr>
          <w:rFonts w:ascii="Arial" w:hAnsi="Arial" w:cs="Arial"/>
          <w:szCs w:val="20"/>
          <w:vertAlign w:val="superscript"/>
        </w:rPr>
        <w:t>2</w:t>
      </w:r>
      <w:r w:rsidR="00B73D58" w:rsidRPr="00EB6E85">
        <w:rPr>
          <w:rFonts w:ascii="Arial" w:hAnsi="Arial" w:cs="Arial"/>
          <w:szCs w:val="20"/>
        </w:rPr>
        <w:t xml:space="preserve"> </w:t>
      </w:r>
      <w:r w:rsidR="006A7ED3" w:rsidRPr="00EB6E85">
        <w:rPr>
          <w:rFonts w:ascii="Arial" w:hAnsi="Arial" w:cs="Arial"/>
          <w:szCs w:val="20"/>
        </w:rPr>
        <w:t xml:space="preserve">somit </w:t>
      </w:r>
      <w:r w:rsidR="00B73D58" w:rsidRPr="00EB6E85">
        <w:rPr>
          <w:rFonts w:ascii="Arial" w:hAnsi="Arial" w:cs="Arial"/>
          <w:szCs w:val="20"/>
        </w:rPr>
        <w:t>an Graz. Die niedrigste kommerzielle Fläche ist in Rust Stadt mit gerade einmal 950 m</w:t>
      </w:r>
      <w:r w:rsidR="00B73D58" w:rsidRPr="00EB6E85">
        <w:rPr>
          <w:rFonts w:ascii="Arial" w:hAnsi="Arial" w:cs="Arial"/>
          <w:szCs w:val="20"/>
          <w:vertAlign w:val="superscript"/>
        </w:rPr>
        <w:t>2</w:t>
      </w:r>
      <w:r w:rsidR="005A406B" w:rsidRPr="00EB6E85">
        <w:rPr>
          <w:rFonts w:ascii="Arial" w:hAnsi="Arial" w:cs="Arial"/>
          <w:szCs w:val="20"/>
        </w:rPr>
        <w:t xml:space="preserve"> zu fi</w:t>
      </w:r>
      <w:r w:rsidR="005A406B" w:rsidRPr="00EB6E85">
        <w:rPr>
          <w:rFonts w:ascii="Arial" w:hAnsi="Arial" w:cs="Arial"/>
          <w:szCs w:val="20"/>
        </w:rPr>
        <w:t>n</w:t>
      </w:r>
      <w:r w:rsidR="005A406B" w:rsidRPr="00EB6E85">
        <w:rPr>
          <w:rFonts w:ascii="Arial" w:hAnsi="Arial" w:cs="Arial"/>
          <w:szCs w:val="20"/>
        </w:rPr>
        <w:t xml:space="preserve">den. </w:t>
      </w:r>
    </w:p>
    <w:p w:rsidR="0038229A" w:rsidRDefault="0038229A">
      <w:pPr>
        <w:rPr>
          <w:i/>
          <w:lang w:val="de-DE"/>
        </w:rPr>
      </w:pPr>
    </w:p>
    <w:p w:rsidR="0038229A" w:rsidRPr="006B0B6D" w:rsidRDefault="0038229A">
      <w:pPr>
        <w:rPr>
          <w:i/>
          <w:lang w:val="de-DE"/>
        </w:rPr>
      </w:pPr>
    </w:p>
    <w:p w:rsidR="006B0B6D" w:rsidRPr="006B0B6D" w:rsidRDefault="006B0B6D" w:rsidP="006B0B6D">
      <w:pPr>
        <w:spacing w:after="240" w:line="360" w:lineRule="auto"/>
        <w:jc w:val="center"/>
        <w:rPr>
          <w:rFonts w:ascii="Arial" w:hAnsi="Arial" w:cs="Arial"/>
          <w:i/>
          <w:sz w:val="20"/>
          <w:szCs w:val="20"/>
        </w:rPr>
      </w:pPr>
      <w:r w:rsidRPr="006B0B6D">
        <w:rPr>
          <w:rFonts w:ascii="Arial" w:hAnsi="Arial" w:cs="Arial"/>
          <w:i/>
          <w:sz w:val="20"/>
          <w:szCs w:val="20"/>
        </w:rPr>
        <w:t xml:space="preserve">Quelle: </w:t>
      </w:r>
      <w:r w:rsidRPr="006B0B6D">
        <w:rPr>
          <w:rFonts w:ascii="Arial" w:hAnsi="Arial" w:cs="Arial"/>
          <w:b/>
          <w:i/>
          <w:sz w:val="20"/>
          <w:szCs w:val="20"/>
        </w:rPr>
        <w:t>RegioData Research GmbH</w:t>
      </w:r>
      <w:r w:rsidRPr="006B0B6D">
        <w:rPr>
          <w:rFonts w:ascii="Arial" w:hAnsi="Arial" w:cs="Arial"/>
          <w:i/>
          <w:sz w:val="20"/>
          <w:szCs w:val="20"/>
        </w:rPr>
        <w:t xml:space="preserve"> </w:t>
      </w:r>
      <w:r w:rsidR="000E1420">
        <w:rPr>
          <w:rFonts w:ascii="Arial" w:hAnsi="Arial" w:cs="Arial"/>
          <w:i/>
          <w:sz w:val="20"/>
          <w:szCs w:val="20"/>
        </w:rPr>
        <w:t>–</w:t>
      </w:r>
      <w:r w:rsidRPr="006B0B6D">
        <w:rPr>
          <w:rFonts w:ascii="Arial" w:hAnsi="Arial" w:cs="Arial"/>
          <w:i/>
          <w:sz w:val="20"/>
          <w:szCs w:val="20"/>
        </w:rPr>
        <w:t xml:space="preserve"> </w:t>
      </w:r>
      <w:r w:rsidR="00AE1680">
        <w:rPr>
          <w:rFonts w:ascii="Arial" w:hAnsi="Arial" w:cs="Arial"/>
          <w:i/>
          <w:sz w:val="20"/>
          <w:szCs w:val="20"/>
        </w:rPr>
        <w:t>Branchenkennzahlen Lebensmittelhandel</w:t>
      </w:r>
    </w:p>
    <w:p w:rsidR="006B0B6D" w:rsidRPr="006B0B6D" w:rsidRDefault="006B0B6D" w:rsidP="006B0B6D">
      <w:pPr>
        <w:jc w:val="center"/>
        <w:rPr>
          <w:rFonts w:ascii="Arial" w:hAnsi="Arial" w:cs="Arial"/>
          <w:i/>
          <w:sz w:val="20"/>
          <w:szCs w:val="20"/>
        </w:rPr>
      </w:pPr>
      <w:r>
        <w:rPr>
          <w:rFonts w:ascii="Arial" w:hAnsi="Arial" w:cs="Arial"/>
          <w:i/>
          <w:sz w:val="20"/>
          <w:szCs w:val="20"/>
          <w:lang w:val="de-DE"/>
        </w:rPr>
        <w:t xml:space="preserve">Stand: </w:t>
      </w:r>
      <w:r w:rsidRPr="006B0B6D">
        <w:rPr>
          <w:rFonts w:ascii="Arial" w:hAnsi="Arial" w:cs="Arial"/>
          <w:i/>
          <w:sz w:val="20"/>
          <w:szCs w:val="20"/>
          <w:lang w:val="de-DE"/>
        </w:rPr>
        <w:t>01/2022</w:t>
      </w:r>
    </w:p>
    <w:p w:rsidR="00FD1C75" w:rsidRDefault="00FD1C75">
      <w:pPr>
        <w:rPr>
          <w:lang w:val="de-DE"/>
        </w:rPr>
      </w:pPr>
    </w:p>
    <w:p w:rsidR="00F256C7" w:rsidRPr="00C823BF" w:rsidRDefault="00F256C7">
      <w:pPr>
        <w:rPr>
          <w:lang w:val="de-DE"/>
        </w:rPr>
      </w:pPr>
    </w:p>
    <w:sectPr w:rsidR="00F256C7" w:rsidRPr="00C823BF" w:rsidSect="0073403C">
      <w:headerReference w:type="default" r:id="rId9"/>
      <w:footerReference w:type="default" r:id="rId10"/>
      <w:headerReference w:type="first" r:id="rId11"/>
      <w:footerReference w:type="first" r:id="rId12"/>
      <w:pgSz w:w="11906" w:h="16838"/>
      <w:pgMar w:top="1701" w:right="1417" w:bottom="1134" w:left="1417" w:header="708"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F" w:rsidRDefault="00F71A0F" w:rsidP="00F71A0F">
      <w:pPr>
        <w:spacing w:after="0" w:line="240" w:lineRule="auto"/>
      </w:pPr>
      <w:r>
        <w:separator/>
      </w:r>
    </w:p>
  </w:endnote>
  <w:endnote w:type="continuationSeparator" w:id="0">
    <w:p w:rsidR="00F71A0F" w:rsidRDefault="00F71A0F" w:rsidP="00F7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2D488A"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2</w:t>
    </w:r>
  </w:p>
  <w:p w:rsidR="00F71A0F" w:rsidRDefault="00F71A0F" w:rsidP="006338A4">
    <w:pPr>
      <w:pStyle w:val="Fuzeile"/>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2D488A"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1</w:t>
    </w:r>
  </w:p>
  <w:p w:rsidR="00F71A0F" w:rsidRDefault="00F71A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F" w:rsidRDefault="00F71A0F" w:rsidP="00F71A0F">
      <w:pPr>
        <w:spacing w:after="0" w:line="240" w:lineRule="auto"/>
      </w:pPr>
      <w:r>
        <w:separator/>
      </w:r>
    </w:p>
  </w:footnote>
  <w:footnote w:type="continuationSeparator" w:id="0">
    <w:p w:rsidR="00F71A0F" w:rsidRDefault="00F71A0F" w:rsidP="00F7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2E" w:rsidRDefault="00B9342E" w:rsidP="00B9342E">
    <w:pPr>
      <w:pStyle w:val="Kopfzeile"/>
    </w:pPr>
    <w:r w:rsidRPr="00492D78">
      <w:rPr>
        <w:noProof/>
        <w:color w:val="525556"/>
        <w:lang w:eastAsia="de-AT"/>
      </w:rPr>
      <mc:AlternateContent>
        <mc:Choice Requires="wps">
          <w:drawing>
            <wp:anchor distT="0" distB="0" distL="114300" distR="114300" simplePos="0" relativeHeight="251669504" behindDoc="0" locked="0" layoutInCell="1" allowOverlap="1" wp14:anchorId="6CC9C1BB" wp14:editId="131A168D">
              <wp:simplePos x="0" y="0"/>
              <wp:positionH relativeFrom="column">
                <wp:posOffset>-925033</wp:posOffset>
              </wp:positionH>
              <wp:positionV relativeFrom="paragraph">
                <wp:posOffset>550545</wp:posOffset>
              </wp:positionV>
              <wp:extent cx="7646035" cy="0"/>
              <wp:effectExtent l="0" t="0" r="12065" b="19050"/>
              <wp:wrapNone/>
              <wp:docPr id="7" name="Gerade Verbindung 7"/>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hpw/cd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8480" behindDoc="0" locked="0" layoutInCell="1" allowOverlap="1" wp14:anchorId="6ADFDD30" wp14:editId="29355C98">
              <wp:simplePos x="0" y="0"/>
              <wp:positionH relativeFrom="column">
                <wp:posOffset>-374015</wp:posOffset>
              </wp:positionH>
              <wp:positionV relativeFrom="paragraph">
                <wp:posOffset>41275</wp:posOffset>
              </wp:positionV>
              <wp:extent cx="914400" cy="914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9.45pt;margin-top:3.2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BVPqwYdAIAAF8FAAAOAAAA&#10;AAAAAAAAAAAAAC4CAABkcnMvZTJvRG9jLnhtbFBLAQItABQABgAIAAAAIQB8Tvjk4AAAAAgBAAAP&#10;AAAAAAAAAAAAAAAAAM4EAABkcnMvZG93bnJldi54bWxQSwUGAAAAAAQABADzAAAA2wUAAAAA&#10;" filled="f" stroked="f" strokeweight=".5pt">
              <v:textbo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7456" behindDoc="1" locked="0" layoutInCell="1" allowOverlap="1" wp14:anchorId="7F2E0B42" wp14:editId="2472CD3A">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9" name="Grafik 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0F" w:rsidRDefault="00F71A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F" w:rsidRDefault="006B0B6D">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337F36C" wp14:editId="74826FC4">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3360" behindDoc="0" locked="0" layoutInCell="1" allowOverlap="1" wp14:anchorId="4B06A3DE" wp14:editId="58C96A9E">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9UeAIAAGYFAAAOAAAAZHJzL2Uyb0RvYy54bWysVN9P2zAQfp+0/8Hy+0jLKG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GfEfVHgCAABmBQAA&#10;DgAAAAAAAAAAAAAAAAAuAgAAZHJzL2Uyb0RvYy54bWxQSwECLQAUAAYACAAAACEAfE745OAAAAAI&#10;AQAADwAAAAAAAAAAAAAAAADSBAAAZHJzL2Rvd25yZXYueG1sUEsFBgAAAAAEAAQA8wAAAN8FAAAA&#10;AA==&#10;" filled="f" stroked="f" strokeweight=".5pt">
              <v:textbo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1312" behindDoc="1" locked="0" layoutInCell="1" allowOverlap="1" wp14:anchorId="420C099D" wp14:editId="62D99A2F">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CE"/>
    <w:rsid w:val="0000006F"/>
    <w:rsid w:val="00002233"/>
    <w:rsid w:val="00015D39"/>
    <w:rsid w:val="00025248"/>
    <w:rsid w:val="0003175B"/>
    <w:rsid w:val="00034B68"/>
    <w:rsid w:val="00037DBF"/>
    <w:rsid w:val="00041488"/>
    <w:rsid w:val="00041A59"/>
    <w:rsid w:val="00051277"/>
    <w:rsid w:val="0005437E"/>
    <w:rsid w:val="00061C40"/>
    <w:rsid w:val="00067B8D"/>
    <w:rsid w:val="00077F2D"/>
    <w:rsid w:val="0008184A"/>
    <w:rsid w:val="00093EDD"/>
    <w:rsid w:val="000A20D3"/>
    <w:rsid w:val="000C43D8"/>
    <w:rsid w:val="000C5BDD"/>
    <w:rsid w:val="000C6A39"/>
    <w:rsid w:val="000E1420"/>
    <w:rsid w:val="000E16A2"/>
    <w:rsid w:val="001100A2"/>
    <w:rsid w:val="00131E77"/>
    <w:rsid w:val="00136785"/>
    <w:rsid w:val="00140564"/>
    <w:rsid w:val="00146898"/>
    <w:rsid w:val="00151F88"/>
    <w:rsid w:val="00157DFC"/>
    <w:rsid w:val="00162B20"/>
    <w:rsid w:val="00187632"/>
    <w:rsid w:val="00194A0B"/>
    <w:rsid w:val="001974AB"/>
    <w:rsid w:val="001A5165"/>
    <w:rsid w:val="001C20AB"/>
    <w:rsid w:val="001D39F0"/>
    <w:rsid w:val="001E5DB6"/>
    <w:rsid w:val="002036A2"/>
    <w:rsid w:val="00205D07"/>
    <w:rsid w:val="002410D2"/>
    <w:rsid w:val="002456C7"/>
    <w:rsid w:val="00247400"/>
    <w:rsid w:val="00247AA2"/>
    <w:rsid w:val="0026215C"/>
    <w:rsid w:val="00276FFE"/>
    <w:rsid w:val="002817FD"/>
    <w:rsid w:val="00283EB7"/>
    <w:rsid w:val="002A29C5"/>
    <w:rsid w:val="002C4688"/>
    <w:rsid w:val="002C642C"/>
    <w:rsid w:val="002D3BFB"/>
    <w:rsid w:val="002D76E1"/>
    <w:rsid w:val="002E7494"/>
    <w:rsid w:val="002F746F"/>
    <w:rsid w:val="003011B0"/>
    <w:rsid w:val="00317AB9"/>
    <w:rsid w:val="00322326"/>
    <w:rsid w:val="00333700"/>
    <w:rsid w:val="003400B4"/>
    <w:rsid w:val="003632A8"/>
    <w:rsid w:val="00363CB3"/>
    <w:rsid w:val="00367207"/>
    <w:rsid w:val="0038229A"/>
    <w:rsid w:val="003B7ADC"/>
    <w:rsid w:val="003C7474"/>
    <w:rsid w:val="003D4E05"/>
    <w:rsid w:val="003D5440"/>
    <w:rsid w:val="003F2642"/>
    <w:rsid w:val="004116AF"/>
    <w:rsid w:val="00422068"/>
    <w:rsid w:val="00425693"/>
    <w:rsid w:val="004333CB"/>
    <w:rsid w:val="00435333"/>
    <w:rsid w:val="00445BA7"/>
    <w:rsid w:val="00475C04"/>
    <w:rsid w:val="00481701"/>
    <w:rsid w:val="00487585"/>
    <w:rsid w:val="00491A16"/>
    <w:rsid w:val="00495C3F"/>
    <w:rsid w:val="00496817"/>
    <w:rsid w:val="0049686E"/>
    <w:rsid w:val="004B38FC"/>
    <w:rsid w:val="004C1C61"/>
    <w:rsid w:val="004E2B1A"/>
    <w:rsid w:val="004F2F88"/>
    <w:rsid w:val="004F6EF8"/>
    <w:rsid w:val="00501044"/>
    <w:rsid w:val="005120C7"/>
    <w:rsid w:val="005177FD"/>
    <w:rsid w:val="005377D2"/>
    <w:rsid w:val="005559A6"/>
    <w:rsid w:val="00562C07"/>
    <w:rsid w:val="00566403"/>
    <w:rsid w:val="00590092"/>
    <w:rsid w:val="005A0965"/>
    <w:rsid w:val="005A406B"/>
    <w:rsid w:val="005D3F64"/>
    <w:rsid w:val="005D6D20"/>
    <w:rsid w:val="005F1432"/>
    <w:rsid w:val="005F254C"/>
    <w:rsid w:val="005F41CE"/>
    <w:rsid w:val="00622077"/>
    <w:rsid w:val="00622093"/>
    <w:rsid w:val="006338A4"/>
    <w:rsid w:val="00661C63"/>
    <w:rsid w:val="0067276C"/>
    <w:rsid w:val="006826E4"/>
    <w:rsid w:val="00685D23"/>
    <w:rsid w:val="006A7ED3"/>
    <w:rsid w:val="006B0B6D"/>
    <w:rsid w:val="006B61A4"/>
    <w:rsid w:val="006D35D4"/>
    <w:rsid w:val="006E6F32"/>
    <w:rsid w:val="006F0659"/>
    <w:rsid w:val="006F3257"/>
    <w:rsid w:val="007001D4"/>
    <w:rsid w:val="00725434"/>
    <w:rsid w:val="0073403C"/>
    <w:rsid w:val="007340E3"/>
    <w:rsid w:val="007636B8"/>
    <w:rsid w:val="007729D7"/>
    <w:rsid w:val="007A1E3A"/>
    <w:rsid w:val="007A7BFD"/>
    <w:rsid w:val="007B58B5"/>
    <w:rsid w:val="007C2F46"/>
    <w:rsid w:val="007D4B05"/>
    <w:rsid w:val="007E173B"/>
    <w:rsid w:val="007F5EDB"/>
    <w:rsid w:val="00803D77"/>
    <w:rsid w:val="00812CF2"/>
    <w:rsid w:val="00826541"/>
    <w:rsid w:val="008300A7"/>
    <w:rsid w:val="008315CC"/>
    <w:rsid w:val="00835C3A"/>
    <w:rsid w:val="008416BD"/>
    <w:rsid w:val="0085581C"/>
    <w:rsid w:val="008840D1"/>
    <w:rsid w:val="00886B39"/>
    <w:rsid w:val="0089256F"/>
    <w:rsid w:val="00892BC8"/>
    <w:rsid w:val="00896F5A"/>
    <w:rsid w:val="008B77A2"/>
    <w:rsid w:val="008E6F24"/>
    <w:rsid w:val="00923D52"/>
    <w:rsid w:val="00926349"/>
    <w:rsid w:val="009271D1"/>
    <w:rsid w:val="00932CD7"/>
    <w:rsid w:val="0095023D"/>
    <w:rsid w:val="009606CB"/>
    <w:rsid w:val="00971385"/>
    <w:rsid w:val="00981BFF"/>
    <w:rsid w:val="009846F7"/>
    <w:rsid w:val="00985F7C"/>
    <w:rsid w:val="00993DAD"/>
    <w:rsid w:val="00997EE6"/>
    <w:rsid w:val="009B417A"/>
    <w:rsid w:val="009B4615"/>
    <w:rsid w:val="009D77DD"/>
    <w:rsid w:val="009D7CF7"/>
    <w:rsid w:val="009E109C"/>
    <w:rsid w:val="009E1C21"/>
    <w:rsid w:val="009E59D2"/>
    <w:rsid w:val="00A335CA"/>
    <w:rsid w:val="00A47326"/>
    <w:rsid w:val="00A47462"/>
    <w:rsid w:val="00A53500"/>
    <w:rsid w:val="00A6002B"/>
    <w:rsid w:val="00A61452"/>
    <w:rsid w:val="00A70F03"/>
    <w:rsid w:val="00A76E5A"/>
    <w:rsid w:val="00A85504"/>
    <w:rsid w:val="00A85A63"/>
    <w:rsid w:val="00AA4348"/>
    <w:rsid w:val="00AA75BC"/>
    <w:rsid w:val="00AA7E15"/>
    <w:rsid w:val="00AB3FA9"/>
    <w:rsid w:val="00AC6D39"/>
    <w:rsid w:val="00AD7C80"/>
    <w:rsid w:val="00AD7CDE"/>
    <w:rsid w:val="00AE1680"/>
    <w:rsid w:val="00AE2FBA"/>
    <w:rsid w:val="00B06DF1"/>
    <w:rsid w:val="00B1480F"/>
    <w:rsid w:val="00B154BF"/>
    <w:rsid w:val="00B312A8"/>
    <w:rsid w:val="00B33938"/>
    <w:rsid w:val="00B4748E"/>
    <w:rsid w:val="00B50698"/>
    <w:rsid w:val="00B53F1C"/>
    <w:rsid w:val="00B55EB6"/>
    <w:rsid w:val="00B57062"/>
    <w:rsid w:val="00B62131"/>
    <w:rsid w:val="00B7065A"/>
    <w:rsid w:val="00B73D58"/>
    <w:rsid w:val="00B9342E"/>
    <w:rsid w:val="00B9619A"/>
    <w:rsid w:val="00BA39DC"/>
    <w:rsid w:val="00BB1753"/>
    <w:rsid w:val="00BD0733"/>
    <w:rsid w:val="00C12A3B"/>
    <w:rsid w:val="00C4248B"/>
    <w:rsid w:val="00C6665F"/>
    <w:rsid w:val="00C823BF"/>
    <w:rsid w:val="00C848F1"/>
    <w:rsid w:val="00C84C2D"/>
    <w:rsid w:val="00C9426F"/>
    <w:rsid w:val="00CB1A68"/>
    <w:rsid w:val="00CB5FDE"/>
    <w:rsid w:val="00CF0C6C"/>
    <w:rsid w:val="00CF671B"/>
    <w:rsid w:val="00D3014E"/>
    <w:rsid w:val="00D309B0"/>
    <w:rsid w:val="00D32E51"/>
    <w:rsid w:val="00D4054B"/>
    <w:rsid w:val="00D43082"/>
    <w:rsid w:val="00D86B78"/>
    <w:rsid w:val="00D925CD"/>
    <w:rsid w:val="00DD0B3B"/>
    <w:rsid w:val="00DE0C47"/>
    <w:rsid w:val="00E15BA3"/>
    <w:rsid w:val="00E301CA"/>
    <w:rsid w:val="00E43C18"/>
    <w:rsid w:val="00E465AB"/>
    <w:rsid w:val="00E54A34"/>
    <w:rsid w:val="00E55D41"/>
    <w:rsid w:val="00E86656"/>
    <w:rsid w:val="00E927B4"/>
    <w:rsid w:val="00E93A42"/>
    <w:rsid w:val="00EA0376"/>
    <w:rsid w:val="00EB535F"/>
    <w:rsid w:val="00EB6E85"/>
    <w:rsid w:val="00ED706C"/>
    <w:rsid w:val="00F02AD6"/>
    <w:rsid w:val="00F0457F"/>
    <w:rsid w:val="00F04F3F"/>
    <w:rsid w:val="00F16C06"/>
    <w:rsid w:val="00F2338B"/>
    <w:rsid w:val="00F256C7"/>
    <w:rsid w:val="00F51276"/>
    <w:rsid w:val="00F56C73"/>
    <w:rsid w:val="00F57BCE"/>
    <w:rsid w:val="00F71A0F"/>
    <w:rsid w:val="00F826AB"/>
    <w:rsid w:val="00F86333"/>
    <w:rsid w:val="00F96AB0"/>
    <w:rsid w:val="00FC6804"/>
    <w:rsid w:val="00FD040C"/>
    <w:rsid w:val="00FD11E5"/>
    <w:rsid w:val="00FD1C75"/>
    <w:rsid w:val="00FD3EBD"/>
    <w:rsid w:val="00FE001E"/>
    <w:rsid w:val="00FE35E8"/>
    <w:rsid w:val="00FF4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28F7-048A-4291-95FE-E7195B22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205</cp:revision>
  <dcterms:created xsi:type="dcterms:W3CDTF">2022-10-06T09:24:00Z</dcterms:created>
  <dcterms:modified xsi:type="dcterms:W3CDTF">2022-11-23T13:21:00Z</dcterms:modified>
</cp:coreProperties>
</file>