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8D" w:rsidRPr="008E7604" w:rsidRDefault="00871D8D" w:rsidP="00871D8D">
      <w:pPr>
        <w:pStyle w:val="Standard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</w:p>
    <w:p w:rsidR="00871D8D" w:rsidRPr="008E7604" w:rsidRDefault="00871D8D" w:rsidP="00871D8D">
      <w:pPr>
        <w:pStyle w:val="Standard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</w:p>
    <w:p w:rsidR="00871D8D" w:rsidRPr="006B0B6D" w:rsidRDefault="00871D8D" w:rsidP="00871D8D">
      <w:pPr>
        <w:tabs>
          <w:tab w:val="left" w:pos="1276"/>
        </w:tabs>
        <w:rPr>
          <w:rFonts w:ascii="Arial" w:hAnsi="Arial" w:cs="Arial"/>
          <w:b/>
          <w:color w:val="525556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DATUM:</w:t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>
        <w:rPr>
          <w:rFonts w:ascii="Arial" w:hAnsi="Arial" w:cs="Arial"/>
          <w:b/>
          <w:color w:val="525556"/>
          <w:sz w:val="20"/>
          <w:lang w:val="de-DE"/>
        </w:rPr>
        <w:t>03. Juli 2020</w:t>
      </w:r>
    </w:p>
    <w:p w:rsidR="00871D8D" w:rsidRPr="006B0B6D" w:rsidRDefault="00871D8D" w:rsidP="00871D8D">
      <w:pPr>
        <w:jc w:val="center"/>
        <w:rPr>
          <w:rFonts w:ascii="Tahoma" w:hAnsi="Tahoma" w:cs="Tahoma"/>
          <w:b/>
          <w:bCs/>
          <w:color w:val="3366FF"/>
          <w:lang w:val="de-DE"/>
        </w:rPr>
      </w:pPr>
    </w:p>
    <w:p w:rsidR="00871D8D" w:rsidRDefault="00871D8D" w:rsidP="00871D8D">
      <w:pPr>
        <w:rPr>
          <w:rFonts w:ascii="Arial" w:hAnsi="Arial" w:cs="Arial"/>
          <w:b/>
          <w:color w:val="525556"/>
          <w:sz w:val="20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AUSWERTUNG:</w:t>
      </w:r>
      <w:r w:rsidRPr="006B0B6D">
        <w:rPr>
          <w:rFonts w:ascii="Tahoma" w:hAnsi="Tahoma" w:cs="Tahoma"/>
          <w:b/>
        </w:rPr>
        <w:t xml:space="preserve"> </w:t>
      </w:r>
      <w:r>
        <w:rPr>
          <w:rFonts w:ascii="Arial" w:hAnsi="Arial" w:cs="Arial"/>
          <w:b/>
          <w:color w:val="525556"/>
          <w:sz w:val="20"/>
          <w:lang w:val="de-DE"/>
        </w:rPr>
        <w:t>BÜROMARKT IN ÖSTERREICH – INVESTITIONEN IN WIEN ZIEMLICH E</w:t>
      </w:r>
      <w:r>
        <w:rPr>
          <w:rFonts w:ascii="Arial" w:hAnsi="Arial" w:cs="Arial"/>
          <w:b/>
          <w:color w:val="525556"/>
          <w:sz w:val="20"/>
          <w:lang w:val="de-DE"/>
        </w:rPr>
        <w:t>R</w:t>
      </w:r>
      <w:r>
        <w:rPr>
          <w:rFonts w:ascii="Arial" w:hAnsi="Arial" w:cs="Arial"/>
          <w:b/>
          <w:color w:val="525556"/>
          <w:sz w:val="20"/>
          <w:lang w:val="de-DE"/>
        </w:rPr>
        <w:t>SCHÖPFT, DOCH POTENZIAL IN SECONDARY-CITIES</w:t>
      </w:r>
    </w:p>
    <w:p w:rsidR="00871D8D" w:rsidRDefault="00871D8D" w:rsidP="00871D8D">
      <w:pPr>
        <w:rPr>
          <w:rFonts w:ascii="Arial" w:hAnsi="Arial" w:cs="Arial"/>
          <w:b/>
          <w:color w:val="525556"/>
          <w:sz w:val="20"/>
          <w:lang w:val="de-DE"/>
        </w:rPr>
      </w:pPr>
    </w:p>
    <w:p w:rsidR="00871D8D" w:rsidRDefault="00871D8D" w:rsidP="00871D8D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 wp14:anchorId="1F439667" wp14:editId="7EEDB9FE">
            <wp:extent cx="5753100" cy="3295650"/>
            <wp:effectExtent l="19050" t="19050" r="19050" b="1905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sia-kazantceva-XLm6-fPwK5Q-unsplash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6" b="5388"/>
                    <a:stretch/>
                  </pic:blipFill>
                  <pic:spPr bwMode="auto">
                    <a:xfrm>
                      <a:off x="0" y="0"/>
                      <a:ext cx="5760721" cy="330001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D8D" w:rsidRPr="00871D8D" w:rsidRDefault="00871D8D" w:rsidP="00871D8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3"/>
        </w:rPr>
      </w:pPr>
    </w:p>
    <w:p w:rsidR="00871D8D" w:rsidRPr="00871D8D" w:rsidRDefault="00871D8D" w:rsidP="00871D8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3"/>
        </w:rPr>
      </w:pPr>
    </w:p>
    <w:p w:rsidR="00871D8D" w:rsidRDefault="00871D8D" w:rsidP="00871D8D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  <w:r w:rsidRPr="00871D8D">
        <w:rPr>
          <w:rFonts w:ascii="Arial" w:hAnsi="Arial" w:cs="Arial"/>
          <w:sz w:val="20"/>
          <w:szCs w:val="23"/>
        </w:rPr>
        <w:t xml:space="preserve">Der </w:t>
      </w:r>
      <w:r w:rsidRPr="00871D8D">
        <w:rPr>
          <w:rFonts w:ascii="Arial" w:hAnsi="Arial" w:cs="Arial"/>
          <w:sz w:val="20"/>
          <w:szCs w:val="23"/>
        </w:rPr>
        <w:t>Großteil der Bürogebäude in Österreich konzentriert sich auf die 9 Landeshauptstädte, wobei in Wien die Anzahl der Büroflächen etwa genauso hoch ist</w:t>
      </w:r>
      <w:r w:rsidRPr="00871D8D">
        <w:rPr>
          <w:rFonts w:ascii="Arial" w:hAnsi="Arial" w:cs="Arial"/>
          <w:sz w:val="20"/>
          <w:szCs w:val="23"/>
        </w:rPr>
        <w:t xml:space="preserve"> </w:t>
      </w:r>
      <w:r w:rsidRPr="00871D8D">
        <w:rPr>
          <w:rFonts w:ascii="Arial" w:hAnsi="Arial" w:cs="Arial"/>
          <w:sz w:val="20"/>
          <w:szCs w:val="23"/>
        </w:rPr>
        <w:t>wie in allen anderen Landeshauptstädten zusammen. Jedoch ist seitens der Endinvestoren die Ve</w:t>
      </w:r>
      <w:r w:rsidRPr="00871D8D">
        <w:rPr>
          <w:rFonts w:ascii="Arial" w:hAnsi="Arial" w:cs="Arial"/>
          <w:sz w:val="20"/>
          <w:szCs w:val="23"/>
        </w:rPr>
        <w:t>r</w:t>
      </w:r>
      <w:r w:rsidRPr="00871D8D">
        <w:rPr>
          <w:rFonts w:ascii="Arial" w:hAnsi="Arial" w:cs="Arial"/>
          <w:sz w:val="20"/>
          <w:szCs w:val="23"/>
        </w:rPr>
        <w:t>fügbarkeit der Büroimmobilien in Wiener A- und B-Lagen limitiert, und so konzentrieren sie sich z</w:t>
      </w:r>
      <w:r w:rsidRPr="00871D8D">
        <w:rPr>
          <w:rFonts w:ascii="Arial" w:hAnsi="Arial" w:cs="Arial"/>
          <w:sz w:val="20"/>
          <w:szCs w:val="23"/>
        </w:rPr>
        <w:t>u</w:t>
      </w:r>
      <w:r w:rsidRPr="00871D8D">
        <w:rPr>
          <w:rFonts w:ascii="Arial" w:hAnsi="Arial" w:cs="Arial"/>
          <w:sz w:val="20"/>
          <w:szCs w:val="23"/>
        </w:rPr>
        <w:t>nehmend nicht nur auf verschiedene Submärkte in Wien, sondern investieren auch in anderen La</w:t>
      </w:r>
      <w:r w:rsidRPr="00871D8D">
        <w:rPr>
          <w:rFonts w:ascii="Arial" w:hAnsi="Arial" w:cs="Arial"/>
          <w:sz w:val="20"/>
          <w:szCs w:val="23"/>
        </w:rPr>
        <w:t>n</w:t>
      </w:r>
      <w:r w:rsidRPr="00871D8D">
        <w:rPr>
          <w:rFonts w:ascii="Arial" w:hAnsi="Arial" w:cs="Arial"/>
          <w:sz w:val="20"/>
          <w:szCs w:val="23"/>
        </w:rPr>
        <w:t>deshauptstädten wie Graz und Linz, da dort derzeit oft noch höhere Renditen von rund 4,5% erreicht werden können. Großvolumige Investitionen werden weiterhin stark in Wien vertreten sein, doch we</w:t>
      </w:r>
      <w:r w:rsidRPr="00871D8D">
        <w:rPr>
          <w:rFonts w:ascii="Arial" w:hAnsi="Arial" w:cs="Arial"/>
          <w:sz w:val="20"/>
          <w:szCs w:val="23"/>
        </w:rPr>
        <w:t>r</w:t>
      </w:r>
      <w:r w:rsidRPr="00871D8D">
        <w:rPr>
          <w:rFonts w:ascii="Arial" w:hAnsi="Arial" w:cs="Arial"/>
          <w:sz w:val="20"/>
          <w:szCs w:val="23"/>
        </w:rPr>
        <w:t>den einige Landeshauptstädte in der Zukunft stärker in den Fokus rücken, vor allem auch bei intern</w:t>
      </w:r>
      <w:r w:rsidRPr="00871D8D">
        <w:rPr>
          <w:rFonts w:ascii="Arial" w:hAnsi="Arial" w:cs="Arial"/>
          <w:sz w:val="20"/>
          <w:szCs w:val="23"/>
        </w:rPr>
        <w:t>a</w:t>
      </w:r>
      <w:r w:rsidRPr="00871D8D">
        <w:rPr>
          <w:rFonts w:ascii="Arial" w:hAnsi="Arial" w:cs="Arial"/>
          <w:sz w:val="20"/>
          <w:szCs w:val="23"/>
        </w:rPr>
        <w:t>tionalen Investoren.</w:t>
      </w:r>
    </w:p>
    <w:p w:rsidR="008E7604" w:rsidRDefault="00871D8D" w:rsidP="00871D8D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  <w:r w:rsidRPr="00871D8D">
        <w:rPr>
          <w:rFonts w:ascii="Arial" w:hAnsi="Arial" w:cs="Arial"/>
          <w:sz w:val="20"/>
          <w:szCs w:val="23"/>
        </w:rPr>
        <w:t xml:space="preserve">Der Gesamtbestand an Bürofläche in Wien beträgt rund 13 Mio. m². Davon zählt fast die Hälfte zu den sogenannten „modernen Büroflächen“. Wichtigste Submärkte in Wien sind: Innere Bezirke, </w:t>
      </w:r>
      <w:proofErr w:type="spellStart"/>
      <w:r w:rsidRPr="00871D8D">
        <w:rPr>
          <w:rFonts w:ascii="Arial" w:hAnsi="Arial" w:cs="Arial"/>
          <w:sz w:val="20"/>
          <w:szCs w:val="23"/>
        </w:rPr>
        <w:t>Er</w:t>
      </w:r>
      <w:r w:rsidRPr="00871D8D">
        <w:rPr>
          <w:rFonts w:ascii="Arial" w:hAnsi="Arial" w:cs="Arial"/>
          <w:sz w:val="20"/>
          <w:szCs w:val="23"/>
        </w:rPr>
        <w:t>d</w:t>
      </w:r>
      <w:r w:rsidRPr="00871D8D">
        <w:rPr>
          <w:rFonts w:ascii="Arial" w:hAnsi="Arial" w:cs="Arial"/>
          <w:sz w:val="20"/>
          <w:szCs w:val="23"/>
        </w:rPr>
        <w:t>berg</w:t>
      </w:r>
      <w:proofErr w:type="spellEnd"/>
      <w:r w:rsidRPr="00871D8D">
        <w:rPr>
          <w:rFonts w:ascii="Arial" w:hAnsi="Arial" w:cs="Arial"/>
          <w:sz w:val="20"/>
          <w:szCs w:val="23"/>
        </w:rPr>
        <w:t>/St. Marx, Prater/</w:t>
      </w:r>
      <w:proofErr w:type="spellStart"/>
      <w:r w:rsidRPr="00871D8D">
        <w:rPr>
          <w:rFonts w:ascii="Arial" w:hAnsi="Arial" w:cs="Arial"/>
          <w:sz w:val="20"/>
          <w:szCs w:val="23"/>
        </w:rPr>
        <w:t>Lasallestraße</w:t>
      </w:r>
      <w:proofErr w:type="spellEnd"/>
      <w:r w:rsidRPr="00871D8D">
        <w:rPr>
          <w:rFonts w:ascii="Arial" w:hAnsi="Arial" w:cs="Arial"/>
          <w:sz w:val="20"/>
          <w:szCs w:val="23"/>
        </w:rPr>
        <w:t xml:space="preserve">, Wienerberg, Donaucity, Hauptbahnhof, kleine Teilmärkte (Westen und Norden). Hohe Bedeutung in Relation zu den Einwohnern haben Bürosubmärkte in der Innenstadt sowie Prater und </w:t>
      </w:r>
      <w:proofErr w:type="spellStart"/>
      <w:r w:rsidRPr="00871D8D">
        <w:rPr>
          <w:rFonts w:ascii="Arial" w:hAnsi="Arial" w:cs="Arial"/>
          <w:sz w:val="20"/>
          <w:szCs w:val="23"/>
        </w:rPr>
        <w:t>Erdberg</w:t>
      </w:r>
      <w:proofErr w:type="spellEnd"/>
      <w:r w:rsidRPr="00871D8D">
        <w:rPr>
          <w:rFonts w:ascii="Arial" w:hAnsi="Arial" w:cs="Arial"/>
          <w:sz w:val="20"/>
          <w:szCs w:val="23"/>
        </w:rPr>
        <w:t xml:space="preserve">. </w:t>
      </w:r>
    </w:p>
    <w:p w:rsidR="008E7604" w:rsidRDefault="008E7604" w:rsidP="00871D8D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</w:p>
    <w:p w:rsidR="00871D8D" w:rsidRDefault="00871D8D" w:rsidP="00871D8D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  <w:r w:rsidRPr="00871D8D">
        <w:rPr>
          <w:rFonts w:ascii="Arial" w:hAnsi="Arial" w:cs="Arial"/>
          <w:sz w:val="20"/>
          <w:szCs w:val="23"/>
        </w:rPr>
        <w:t>Die Spitzenmieten in der Wiener Innenstadt liegen bei rund 26 €/m² netto. In den verschiedenen Su</w:t>
      </w:r>
      <w:r w:rsidRPr="00871D8D">
        <w:rPr>
          <w:rFonts w:ascii="Arial" w:hAnsi="Arial" w:cs="Arial"/>
          <w:sz w:val="20"/>
          <w:szCs w:val="23"/>
        </w:rPr>
        <w:t>b</w:t>
      </w:r>
      <w:r w:rsidRPr="00871D8D">
        <w:rPr>
          <w:rFonts w:ascii="Arial" w:hAnsi="Arial" w:cs="Arial"/>
          <w:sz w:val="20"/>
          <w:szCs w:val="23"/>
        </w:rPr>
        <w:t>mär</w:t>
      </w:r>
      <w:r w:rsidRPr="00871D8D">
        <w:rPr>
          <w:rFonts w:ascii="Arial" w:hAnsi="Arial" w:cs="Arial"/>
          <w:sz w:val="20"/>
          <w:szCs w:val="23"/>
        </w:rPr>
        <w:t>k</w:t>
      </w:r>
      <w:r w:rsidRPr="00871D8D">
        <w:rPr>
          <w:rFonts w:ascii="Arial" w:hAnsi="Arial" w:cs="Arial"/>
          <w:sz w:val="20"/>
          <w:szCs w:val="23"/>
        </w:rPr>
        <w:t xml:space="preserve">ten gestalten sich die Mietpreise allerdings recht unterschiedlich und rangieren von 10 bis 20 €/m². Die durchschnittliche </w:t>
      </w:r>
      <w:proofErr w:type="spellStart"/>
      <w:r w:rsidRPr="00871D8D">
        <w:rPr>
          <w:rFonts w:ascii="Arial" w:hAnsi="Arial" w:cs="Arial"/>
          <w:sz w:val="20"/>
          <w:szCs w:val="23"/>
        </w:rPr>
        <w:t>Leerstandsquote</w:t>
      </w:r>
      <w:proofErr w:type="spellEnd"/>
      <w:r w:rsidRPr="00871D8D">
        <w:rPr>
          <w:rFonts w:ascii="Arial" w:hAnsi="Arial" w:cs="Arial"/>
          <w:sz w:val="20"/>
          <w:szCs w:val="23"/>
        </w:rPr>
        <w:t xml:space="preserve"> in Wien liegt bei ca. 4 %. Wobei die Zahl bei den Su</w:t>
      </w:r>
      <w:r w:rsidRPr="00871D8D">
        <w:rPr>
          <w:rFonts w:ascii="Arial" w:hAnsi="Arial" w:cs="Arial"/>
          <w:sz w:val="20"/>
          <w:szCs w:val="23"/>
        </w:rPr>
        <w:t>b</w:t>
      </w:r>
      <w:r w:rsidRPr="00871D8D">
        <w:rPr>
          <w:rFonts w:ascii="Arial" w:hAnsi="Arial" w:cs="Arial"/>
          <w:sz w:val="20"/>
          <w:szCs w:val="23"/>
        </w:rPr>
        <w:t>märkten stark variiert: etwa 7 % im Norden und um 3 % in Prater/</w:t>
      </w:r>
      <w:proofErr w:type="spellStart"/>
      <w:r w:rsidRPr="00871D8D">
        <w:rPr>
          <w:rFonts w:ascii="Arial" w:hAnsi="Arial" w:cs="Arial"/>
          <w:sz w:val="20"/>
          <w:szCs w:val="23"/>
        </w:rPr>
        <w:t>Lassallestraße</w:t>
      </w:r>
      <w:proofErr w:type="spellEnd"/>
      <w:r w:rsidRPr="00871D8D">
        <w:rPr>
          <w:rFonts w:ascii="Arial" w:hAnsi="Arial" w:cs="Arial"/>
          <w:sz w:val="20"/>
          <w:szCs w:val="23"/>
        </w:rPr>
        <w:t>. Der Büromarkt in Wien entwickelt sich generell durchaus dynamisch. Nach einem sehr starken Jahr 2018, ging das Fertigstellungsvol</w:t>
      </w:r>
      <w:r w:rsidRPr="00871D8D">
        <w:rPr>
          <w:rFonts w:ascii="Arial" w:hAnsi="Arial" w:cs="Arial"/>
          <w:sz w:val="20"/>
          <w:szCs w:val="23"/>
        </w:rPr>
        <w:t>u</w:t>
      </w:r>
      <w:r w:rsidRPr="00871D8D">
        <w:rPr>
          <w:rFonts w:ascii="Arial" w:hAnsi="Arial" w:cs="Arial"/>
          <w:sz w:val="20"/>
          <w:szCs w:val="23"/>
        </w:rPr>
        <w:t>men allerdings um 38.000 m² im Jahr 2019 zurück. Für die Jahre 2020 und 2021 ist aber wieder ein Anstieg zu erwarten. Zu rechnen ist es voraussichtlich mit einem Fertigstellungsvol</w:t>
      </w:r>
      <w:r w:rsidRPr="00871D8D">
        <w:rPr>
          <w:rFonts w:ascii="Arial" w:hAnsi="Arial" w:cs="Arial"/>
          <w:sz w:val="20"/>
          <w:szCs w:val="23"/>
        </w:rPr>
        <w:t>u</w:t>
      </w:r>
      <w:r w:rsidRPr="00871D8D">
        <w:rPr>
          <w:rFonts w:ascii="Arial" w:hAnsi="Arial" w:cs="Arial"/>
          <w:sz w:val="20"/>
          <w:szCs w:val="23"/>
        </w:rPr>
        <w:t>men von 132.000m², wobei die Projekte für 2020 möglicherweise durch COVID-19 ins nächste Jahr rutschen.</w:t>
      </w:r>
    </w:p>
    <w:p w:rsidR="00871D8D" w:rsidRDefault="00871D8D" w:rsidP="00871D8D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  <w:r w:rsidRPr="00871D8D">
        <w:rPr>
          <w:rFonts w:ascii="Arial" w:hAnsi="Arial" w:cs="Arial"/>
          <w:sz w:val="20"/>
          <w:szCs w:val="23"/>
        </w:rPr>
        <w:t xml:space="preserve">Graz ist mit ca. 2 </w:t>
      </w:r>
      <w:proofErr w:type="spellStart"/>
      <w:r w:rsidRPr="00871D8D">
        <w:rPr>
          <w:rFonts w:ascii="Arial" w:hAnsi="Arial" w:cs="Arial"/>
          <w:sz w:val="20"/>
          <w:szCs w:val="23"/>
        </w:rPr>
        <w:t>Mio</w:t>
      </w:r>
      <w:proofErr w:type="spellEnd"/>
      <w:r w:rsidRPr="00871D8D">
        <w:rPr>
          <w:rFonts w:ascii="Arial" w:hAnsi="Arial" w:cs="Arial"/>
          <w:sz w:val="20"/>
          <w:szCs w:val="23"/>
        </w:rPr>
        <w:t xml:space="preserve"> m² Büroflächen der zweitgrößte Büromarkt in Österreich. Trotz einer relativ h</w:t>
      </w:r>
      <w:r w:rsidRPr="00871D8D">
        <w:rPr>
          <w:rFonts w:ascii="Arial" w:hAnsi="Arial" w:cs="Arial"/>
          <w:sz w:val="20"/>
          <w:szCs w:val="23"/>
        </w:rPr>
        <w:t>o</w:t>
      </w:r>
      <w:r w:rsidRPr="00871D8D">
        <w:rPr>
          <w:rFonts w:ascii="Arial" w:hAnsi="Arial" w:cs="Arial"/>
          <w:sz w:val="20"/>
          <w:szCs w:val="23"/>
        </w:rPr>
        <w:t xml:space="preserve">hen Nachfrage am Büromarkt wird diese allerdings vom durchaus guten Angebot mehr als abgedeckt. Daraus resultieren einerseits moderate </w:t>
      </w:r>
      <w:proofErr w:type="spellStart"/>
      <w:r w:rsidRPr="00871D8D">
        <w:rPr>
          <w:rFonts w:ascii="Arial" w:hAnsi="Arial" w:cs="Arial"/>
          <w:sz w:val="20"/>
          <w:szCs w:val="23"/>
        </w:rPr>
        <w:t>Leerstandsraten</w:t>
      </w:r>
      <w:proofErr w:type="spellEnd"/>
      <w:r w:rsidRPr="00871D8D">
        <w:rPr>
          <w:rFonts w:ascii="Arial" w:hAnsi="Arial" w:cs="Arial"/>
          <w:sz w:val="20"/>
          <w:szCs w:val="23"/>
        </w:rPr>
        <w:t xml:space="preserve"> (5 – 10 %) wie auch verträgliche Mieten, die sich im österreichischen Mittelfeld bewegen (ca. 9 €/m²). Große Bür</w:t>
      </w:r>
      <w:r w:rsidRPr="00871D8D">
        <w:rPr>
          <w:rFonts w:ascii="Arial" w:hAnsi="Arial" w:cs="Arial"/>
          <w:sz w:val="20"/>
          <w:szCs w:val="23"/>
        </w:rPr>
        <w:t>o</w:t>
      </w:r>
      <w:r w:rsidRPr="00871D8D">
        <w:rPr>
          <w:rFonts w:ascii="Arial" w:hAnsi="Arial" w:cs="Arial"/>
          <w:sz w:val="20"/>
          <w:szCs w:val="23"/>
        </w:rPr>
        <w:t>komplexe bzw. Business Center wie etwa rund um den Wiener Hauptbahnhof oder im Vienna Donaucity gibt es in Graz kaum. Beispi</w:t>
      </w:r>
      <w:r w:rsidRPr="00871D8D">
        <w:rPr>
          <w:rFonts w:ascii="Arial" w:hAnsi="Arial" w:cs="Arial"/>
          <w:sz w:val="20"/>
          <w:szCs w:val="23"/>
        </w:rPr>
        <w:t>e</w:t>
      </w:r>
      <w:r w:rsidRPr="00871D8D">
        <w:rPr>
          <w:rFonts w:ascii="Arial" w:hAnsi="Arial" w:cs="Arial"/>
          <w:sz w:val="20"/>
          <w:szCs w:val="23"/>
        </w:rPr>
        <w:t xml:space="preserve">le wie der Science Tower in der „Smart City Graz“, der Max Tower am Eggenberger Gürtel oder der City Tower am </w:t>
      </w:r>
      <w:proofErr w:type="spellStart"/>
      <w:r w:rsidRPr="00871D8D">
        <w:rPr>
          <w:rFonts w:ascii="Arial" w:hAnsi="Arial" w:cs="Arial"/>
          <w:sz w:val="20"/>
          <w:szCs w:val="23"/>
        </w:rPr>
        <w:t>Grieskai</w:t>
      </w:r>
      <w:proofErr w:type="spellEnd"/>
      <w:r w:rsidRPr="00871D8D">
        <w:rPr>
          <w:rFonts w:ascii="Arial" w:hAnsi="Arial" w:cs="Arial"/>
          <w:sz w:val="20"/>
          <w:szCs w:val="23"/>
        </w:rPr>
        <w:t xml:space="preserve"> bilden Ausnahmen, wenn auch auf kleinerem Flächenniveau. Daher sind unter anderem Co-Working-Spaces in Graz weit verbreitet. Diese konzentrieren sich in und um die Inne</w:t>
      </w:r>
      <w:r w:rsidRPr="00871D8D">
        <w:rPr>
          <w:rFonts w:ascii="Arial" w:hAnsi="Arial" w:cs="Arial"/>
          <w:sz w:val="20"/>
          <w:szCs w:val="23"/>
        </w:rPr>
        <w:t>n</w:t>
      </w:r>
      <w:r w:rsidRPr="00871D8D">
        <w:rPr>
          <w:rFonts w:ascii="Arial" w:hAnsi="Arial" w:cs="Arial"/>
          <w:sz w:val="20"/>
          <w:szCs w:val="23"/>
        </w:rPr>
        <w:t>stadt und bieten meistens nur Flächen für kleine Büros. Das Angebot am Grazer Büromarkt übersteigt derzeit die Nachfrage und wird auch bis 2025 weiter steigen. Aufgrund der derzeit geplanten Büropr</w:t>
      </w:r>
      <w:r w:rsidRPr="00871D8D">
        <w:rPr>
          <w:rFonts w:ascii="Arial" w:hAnsi="Arial" w:cs="Arial"/>
          <w:sz w:val="20"/>
          <w:szCs w:val="23"/>
        </w:rPr>
        <w:t>o</w:t>
      </w:r>
      <w:r w:rsidRPr="00871D8D">
        <w:rPr>
          <w:rFonts w:ascii="Arial" w:hAnsi="Arial" w:cs="Arial"/>
          <w:sz w:val="20"/>
          <w:szCs w:val="23"/>
        </w:rPr>
        <w:t>jekte, v.a. in Stadtentwicklungsgebieten, sowie weiteren kleineren Büros entsteht ca. 80.000 m² mehr Nutzfläche in den kommenden Jahren in Graz.</w:t>
      </w:r>
    </w:p>
    <w:p w:rsidR="00871D8D" w:rsidRDefault="00871D8D" w:rsidP="00871D8D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  <w:r w:rsidRPr="00871D8D">
        <w:rPr>
          <w:rFonts w:ascii="Arial" w:hAnsi="Arial" w:cs="Arial"/>
          <w:sz w:val="20"/>
          <w:szCs w:val="23"/>
        </w:rPr>
        <w:t>Linz und Klagenfurt haben in Bezug auf neue moderne Büroimmobilienprojekte noch höheres Pote</w:t>
      </w:r>
      <w:r w:rsidRPr="00871D8D">
        <w:rPr>
          <w:rFonts w:ascii="Arial" w:hAnsi="Arial" w:cs="Arial"/>
          <w:sz w:val="20"/>
          <w:szCs w:val="23"/>
        </w:rPr>
        <w:t>n</w:t>
      </w:r>
      <w:r w:rsidRPr="00871D8D">
        <w:rPr>
          <w:rFonts w:ascii="Arial" w:hAnsi="Arial" w:cs="Arial"/>
          <w:sz w:val="20"/>
          <w:szCs w:val="23"/>
        </w:rPr>
        <w:t>zial. In Linz befinden sich insgesamt bis 2 Mio. m² an Bürofläche. Die Mietansätze (netto) bewegen sich durchschnittlich zwischen 6 und 10 €/m², wobei die Spitzenmieten in modernen Bürogebäuden 15 bis 17 €/m² erreichen können. Der Linzer Büromarkt hat seinen Schwerpunkt eindeutig im Stadtzen</w:t>
      </w:r>
      <w:r w:rsidRPr="00871D8D">
        <w:rPr>
          <w:rFonts w:ascii="Arial" w:hAnsi="Arial" w:cs="Arial"/>
          <w:sz w:val="20"/>
          <w:szCs w:val="23"/>
        </w:rPr>
        <w:t>t</w:t>
      </w:r>
      <w:r w:rsidRPr="00871D8D">
        <w:rPr>
          <w:rFonts w:ascii="Arial" w:hAnsi="Arial" w:cs="Arial"/>
          <w:sz w:val="20"/>
          <w:szCs w:val="23"/>
        </w:rPr>
        <w:t xml:space="preserve">rum. Durch eine Vielzahl an neuen Büroimmobilien, wird sich jedoch durch die dezentrale Verteilung kein eigenständiger </w:t>
      </w:r>
      <w:proofErr w:type="spellStart"/>
      <w:r w:rsidRPr="00871D8D">
        <w:rPr>
          <w:rFonts w:ascii="Arial" w:hAnsi="Arial" w:cs="Arial"/>
          <w:sz w:val="20"/>
          <w:szCs w:val="23"/>
        </w:rPr>
        <w:t>Submarkt</w:t>
      </w:r>
      <w:proofErr w:type="spellEnd"/>
      <w:r w:rsidRPr="00871D8D">
        <w:rPr>
          <w:rFonts w:ascii="Arial" w:hAnsi="Arial" w:cs="Arial"/>
          <w:sz w:val="20"/>
          <w:szCs w:val="23"/>
        </w:rPr>
        <w:t xml:space="preserve"> entwickeln können. Durch diese Projekte entsteht auch eine Umstrukt</w:t>
      </w:r>
      <w:r w:rsidRPr="00871D8D">
        <w:rPr>
          <w:rFonts w:ascii="Arial" w:hAnsi="Arial" w:cs="Arial"/>
          <w:sz w:val="20"/>
          <w:szCs w:val="23"/>
        </w:rPr>
        <w:t>u</w:t>
      </w:r>
      <w:r w:rsidRPr="00871D8D">
        <w:rPr>
          <w:rFonts w:ascii="Arial" w:hAnsi="Arial" w:cs="Arial"/>
          <w:sz w:val="20"/>
          <w:szCs w:val="23"/>
        </w:rPr>
        <w:t>rierung am Markt, die Leerstandquote wird dadurch alle</w:t>
      </w:r>
      <w:r w:rsidRPr="00871D8D">
        <w:rPr>
          <w:rFonts w:ascii="Arial" w:hAnsi="Arial" w:cs="Arial"/>
          <w:sz w:val="20"/>
          <w:szCs w:val="23"/>
        </w:rPr>
        <w:t>r</w:t>
      </w:r>
      <w:r w:rsidRPr="00871D8D">
        <w:rPr>
          <w:rFonts w:ascii="Arial" w:hAnsi="Arial" w:cs="Arial"/>
          <w:sz w:val="20"/>
          <w:szCs w:val="23"/>
        </w:rPr>
        <w:t>dings nur geringfügig ansteigen. Ähnlich wie in Linz, sind die Büroimmobilien in Klagenfurt über die Stadt zerstreut und werden sowohl in den A</w:t>
      </w:r>
      <w:r w:rsidRPr="00871D8D">
        <w:rPr>
          <w:rFonts w:ascii="Arial" w:hAnsi="Arial" w:cs="Arial"/>
          <w:sz w:val="20"/>
          <w:szCs w:val="23"/>
        </w:rPr>
        <w:t>u</w:t>
      </w:r>
      <w:r w:rsidRPr="00871D8D">
        <w:rPr>
          <w:rFonts w:ascii="Arial" w:hAnsi="Arial" w:cs="Arial"/>
          <w:sz w:val="20"/>
          <w:szCs w:val="23"/>
        </w:rPr>
        <w:t>ßenbereichen als auch im Stadtzentrum angeboten. Der Gesamtbürobestand liegt in Klagenfurt ca. zwischen 800.000 und 900.000 m². Mietpreise (netto) am Büromarkt sind im Durchschnitt bei rund 8 bis 10 €/m² angesiedelt. In 2019 wurde das Projekt „</w:t>
      </w:r>
      <w:proofErr w:type="spellStart"/>
      <w:r w:rsidRPr="00871D8D">
        <w:rPr>
          <w:rFonts w:ascii="Arial" w:hAnsi="Arial" w:cs="Arial"/>
          <w:sz w:val="20"/>
          <w:szCs w:val="23"/>
        </w:rPr>
        <w:t>Brain@Work</w:t>
      </w:r>
      <w:proofErr w:type="spellEnd"/>
      <w:r w:rsidRPr="00871D8D">
        <w:rPr>
          <w:rFonts w:ascii="Arial" w:hAnsi="Arial" w:cs="Arial"/>
          <w:sz w:val="20"/>
          <w:szCs w:val="23"/>
        </w:rPr>
        <w:t xml:space="preserve">“ fertiggestellt, am </w:t>
      </w:r>
      <w:proofErr w:type="spellStart"/>
      <w:r w:rsidRPr="00871D8D">
        <w:rPr>
          <w:rFonts w:ascii="Arial" w:hAnsi="Arial" w:cs="Arial"/>
          <w:sz w:val="20"/>
          <w:szCs w:val="23"/>
        </w:rPr>
        <w:t>Viktringer</w:t>
      </w:r>
      <w:proofErr w:type="spellEnd"/>
      <w:r w:rsidRPr="00871D8D">
        <w:rPr>
          <w:rFonts w:ascii="Arial" w:hAnsi="Arial" w:cs="Arial"/>
          <w:sz w:val="20"/>
          <w:szCs w:val="23"/>
        </w:rPr>
        <w:t xml:space="preserve"> Ring entstand das Objekt mit ca. 2.000m² Büroflächen, und bis 2030 sollen in Klagenfurt noch 25.000 m² an weiteren Büroflächen entstehen. Die Nachfrage wird weiterhin hoch bleiben, auch von internation</w:t>
      </w:r>
      <w:r w:rsidRPr="00871D8D">
        <w:rPr>
          <w:rFonts w:ascii="Arial" w:hAnsi="Arial" w:cs="Arial"/>
          <w:sz w:val="20"/>
          <w:szCs w:val="23"/>
        </w:rPr>
        <w:t>a</w:t>
      </w:r>
      <w:r w:rsidRPr="00871D8D">
        <w:rPr>
          <w:rFonts w:ascii="Arial" w:hAnsi="Arial" w:cs="Arial"/>
          <w:sz w:val="20"/>
          <w:szCs w:val="23"/>
        </w:rPr>
        <w:t>len Unternehmen.</w:t>
      </w:r>
    </w:p>
    <w:p w:rsidR="008E7604" w:rsidRDefault="008E7604" w:rsidP="00871D8D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</w:p>
    <w:p w:rsidR="008E7604" w:rsidRDefault="008E7604" w:rsidP="00871D8D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  <w:sectPr w:rsidR="008E7604" w:rsidSect="008E760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1417" w:bottom="1134" w:left="1417" w:header="708" w:footer="378" w:gutter="0"/>
          <w:cols w:space="708"/>
          <w:titlePg/>
          <w:docGrid w:linePitch="360"/>
        </w:sectPr>
      </w:pPr>
    </w:p>
    <w:p w:rsidR="008E7604" w:rsidRDefault="008E7604" w:rsidP="00871D8D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</w:p>
    <w:p w:rsidR="008E7604" w:rsidRPr="008E7604" w:rsidRDefault="00871D8D" w:rsidP="008E7604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  <w:r w:rsidRPr="00871D8D">
        <w:rPr>
          <w:rFonts w:ascii="Arial" w:hAnsi="Arial" w:cs="Arial"/>
          <w:sz w:val="20"/>
          <w:szCs w:val="23"/>
        </w:rPr>
        <w:t>In den restlichen Landeshauptstädten Österreichs sind die Entwicklungen am Büromarkt weniger d</w:t>
      </w:r>
      <w:r w:rsidRPr="00871D8D">
        <w:rPr>
          <w:rFonts w:ascii="Arial" w:hAnsi="Arial" w:cs="Arial"/>
          <w:sz w:val="20"/>
          <w:szCs w:val="23"/>
        </w:rPr>
        <w:t>y</w:t>
      </w:r>
      <w:r w:rsidRPr="00871D8D">
        <w:rPr>
          <w:rFonts w:ascii="Arial" w:hAnsi="Arial" w:cs="Arial"/>
          <w:sz w:val="20"/>
          <w:szCs w:val="23"/>
        </w:rPr>
        <w:t>namisch. Einige bemerkenswerte Projekte werden in Innsbruck und Salzburg erric</w:t>
      </w:r>
      <w:r w:rsidRPr="00871D8D">
        <w:rPr>
          <w:rFonts w:ascii="Arial" w:hAnsi="Arial" w:cs="Arial"/>
          <w:sz w:val="20"/>
          <w:szCs w:val="23"/>
        </w:rPr>
        <w:t>h</w:t>
      </w:r>
      <w:r w:rsidRPr="00871D8D">
        <w:rPr>
          <w:rFonts w:ascii="Arial" w:hAnsi="Arial" w:cs="Arial"/>
          <w:sz w:val="20"/>
          <w:szCs w:val="23"/>
        </w:rPr>
        <w:t xml:space="preserve">tet (Gewerbe- und </w:t>
      </w:r>
      <w:bookmarkStart w:id="0" w:name="_GoBack"/>
      <w:bookmarkEnd w:id="0"/>
      <w:r w:rsidRPr="00871D8D">
        <w:rPr>
          <w:rFonts w:ascii="Arial" w:hAnsi="Arial" w:cs="Arial"/>
          <w:sz w:val="20"/>
          <w:szCs w:val="23"/>
        </w:rPr>
        <w:t xml:space="preserve">Technologiepark </w:t>
      </w:r>
      <w:proofErr w:type="spellStart"/>
      <w:r w:rsidRPr="00871D8D">
        <w:rPr>
          <w:rFonts w:ascii="Arial" w:hAnsi="Arial" w:cs="Arial"/>
          <w:sz w:val="20"/>
          <w:szCs w:val="23"/>
        </w:rPr>
        <w:t>Kematen</w:t>
      </w:r>
      <w:proofErr w:type="spellEnd"/>
      <w:r w:rsidRPr="00871D8D">
        <w:rPr>
          <w:rFonts w:ascii="Arial" w:hAnsi="Arial" w:cs="Arial"/>
          <w:sz w:val="20"/>
          <w:szCs w:val="23"/>
        </w:rPr>
        <w:t xml:space="preserve"> und Wissenspark </w:t>
      </w:r>
      <w:proofErr w:type="spellStart"/>
      <w:r w:rsidRPr="00871D8D">
        <w:rPr>
          <w:rFonts w:ascii="Arial" w:hAnsi="Arial" w:cs="Arial"/>
          <w:sz w:val="20"/>
          <w:szCs w:val="23"/>
        </w:rPr>
        <w:t>Urstein</w:t>
      </w:r>
      <w:proofErr w:type="spellEnd"/>
      <w:r w:rsidRPr="00871D8D">
        <w:rPr>
          <w:rFonts w:ascii="Arial" w:hAnsi="Arial" w:cs="Arial"/>
          <w:sz w:val="20"/>
          <w:szCs w:val="23"/>
        </w:rPr>
        <w:t xml:space="preserve">). Diese Büroimmobilien sind modern und richten </w:t>
      </w:r>
      <w:r w:rsidRPr="00871D8D">
        <w:rPr>
          <w:rFonts w:ascii="Arial" w:hAnsi="Arial" w:cs="Arial"/>
          <w:color w:val="333333"/>
          <w:sz w:val="20"/>
          <w:szCs w:val="23"/>
        </w:rPr>
        <w:t>sich auf inno</w:t>
      </w:r>
      <w:r w:rsidR="008E7604">
        <w:rPr>
          <w:rFonts w:ascii="Arial" w:hAnsi="Arial" w:cs="Arial"/>
          <w:color w:val="333333"/>
          <w:sz w:val="20"/>
          <w:szCs w:val="23"/>
        </w:rPr>
        <w:t>vationsfreudige Unternehmen aus.</w:t>
      </w:r>
    </w:p>
    <w:p w:rsidR="008E7604" w:rsidRDefault="008E7604" w:rsidP="008E7604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0"/>
          <w:szCs w:val="23"/>
        </w:rPr>
      </w:pPr>
      <w:r w:rsidRPr="00871D8D">
        <w:rPr>
          <w:rFonts w:ascii="Arial" w:hAnsi="Arial" w:cs="Arial"/>
          <w:color w:val="333333"/>
          <w:sz w:val="20"/>
          <w:szCs w:val="23"/>
        </w:rPr>
        <w:t>Durch flexible Konzepte und maßgeschneiderte Mi</w:t>
      </w:r>
      <w:r w:rsidRPr="00871D8D">
        <w:rPr>
          <w:rFonts w:ascii="Arial" w:hAnsi="Arial" w:cs="Arial"/>
          <w:color w:val="333333"/>
          <w:sz w:val="20"/>
          <w:szCs w:val="23"/>
        </w:rPr>
        <w:t>e</w:t>
      </w:r>
      <w:r w:rsidRPr="00871D8D">
        <w:rPr>
          <w:rFonts w:ascii="Arial" w:hAnsi="Arial" w:cs="Arial"/>
          <w:color w:val="333333"/>
          <w:sz w:val="20"/>
          <w:szCs w:val="23"/>
        </w:rPr>
        <w:t xml:space="preserve">ten können auch hier neue Investoren angelockt werden. Durch die aktuelle Situation rund um </w:t>
      </w:r>
      <w:r>
        <w:rPr>
          <w:rFonts w:ascii="Arial" w:hAnsi="Arial" w:cs="Arial"/>
          <w:color w:val="333333"/>
          <w:sz w:val="20"/>
          <w:szCs w:val="23"/>
        </w:rPr>
        <w:t xml:space="preserve">das </w:t>
      </w:r>
      <w:proofErr w:type="spellStart"/>
      <w:r w:rsidRPr="00871D8D">
        <w:rPr>
          <w:rFonts w:ascii="Arial" w:hAnsi="Arial" w:cs="Arial"/>
          <w:color w:val="333333"/>
          <w:sz w:val="20"/>
          <w:szCs w:val="23"/>
        </w:rPr>
        <w:t>Coronavirus</w:t>
      </w:r>
      <w:proofErr w:type="spellEnd"/>
      <w:r w:rsidRPr="00871D8D">
        <w:rPr>
          <w:rFonts w:ascii="Arial" w:hAnsi="Arial" w:cs="Arial"/>
          <w:color w:val="333333"/>
          <w:sz w:val="20"/>
          <w:szCs w:val="23"/>
        </w:rPr>
        <w:t xml:space="preserve"> wird es aber voraussichtlich zu Verz</w:t>
      </w:r>
      <w:r w:rsidRPr="00871D8D">
        <w:rPr>
          <w:rFonts w:ascii="Arial" w:hAnsi="Arial" w:cs="Arial"/>
          <w:color w:val="333333"/>
          <w:sz w:val="20"/>
          <w:szCs w:val="23"/>
        </w:rPr>
        <w:t>ö</w:t>
      </w:r>
      <w:r w:rsidRPr="00871D8D">
        <w:rPr>
          <w:rFonts w:ascii="Arial" w:hAnsi="Arial" w:cs="Arial"/>
          <w:color w:val="333333"/>
          <w:sz w:val="20"/>
          <w:szCs w:val="23"/>
        </w:rPr>
        <w:t>gerungen kommen.</w:t>
      </w:r>
    </w:p>
    <w:p w:rsidR="008E7604" w:rsidRDefault="008E7604" w:rsidP="008E7604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0"/>
          <w:szCs w:val="23"/>
        </w:rPr>
      </w:pPr>
    </w:p>
    <w:p w:rsidR="008E7604" w:rsidRDefault="008E7604" w:rsidP="008E7604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0"/>
          <w:szCs w:val="23"/>
        </w:rPr>
      </w:pPr>
    </w:p>
    <w:p w:rsidR="008E7604" w:rsidRDefault="008E7604" w:rsidP="008E7604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0"/>
          <w:szCs w:val="23"/>
        </w:rPr>
      </w:pPr>
    </w:p>
    <w:p w:rsidR="008E7604" w:rsidRPr="006B0B6D" w:rsidRDefault="008E7604" w:rsidP="008E7604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B0B6D">
        <w:rPr>
          <w:rFonts w:ascii="Arial" w:hAnsi="Arial" w:cs="Arial"/>
          <w:i/>
          <w:sz w:val="20"/>
          <w:szCs w:val="20"/>
        </w:rPr>
        <w:t xml:space="preserve">Quelle: </w:t>
      </w:r>
      <w:proofErr w:type="spellStart"/>
      <w:r w:rsidRPr="006B0B6D">
        <w:rPr>
          <w:rFonts w:ascii="Arial" w:hAnsi="Arial" w:cs="Arial"/>
          <w:b/>
          <w:i/>
          <w:sz w:val="20"/>
          <w:szCs w:val="20"/>
        </w:rPr>
        <w:t>RegioData</w:t>
      </w:r>
      <w:proofErr w:type="spellEnd"/>
      <w:r w:rsidRPr="006B0B6D">
        <w:rPr>
          <w:rFonts w:ascii="Arial" w:hAnsi="Arial" w:cs="Arial"/>
          <w:b/>
          <w:i/>
          <w:sz w:val="20"/>
          <w:szCs w:val="20"/>
        </w:rPr>
        <w:t xml:space="preserve"> Research GmbH</w:t>
      </w:r>
    </w:p>
    <w:p w:rsidR="008E7604" w:rsidRDefault="008E7604" w:rsidP="008E7604">
      <w:pPr>
        <w:jc w:val="center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Stand: 06</w:t>
      </w:r>
      <w:r>
        <w:rPr>
          <w:rFonts w:ascii="Arial" w:hAnsi="Arial" w:cs="Arial"/>
          <w:i/>
          <w:sz w:val="20"/>
          <w:szCs w:val="20"/>
          <w:lang w:val="de-DE"/>
        </w:rPr>
        <w:t>/2020</w:t>
      </w:r>
    </w:p>
    <w:p w:rsidR="008E7604" w:rsidRDefault="008E7604"/>
    <w:sectPr w:rsidR="008E7604" w:rsidSect="008E7604">
      <w:footerReference w:type="first" r:id="rId12"/>
      <w:pgSz w:w="11906" w:h="16838"/>
      <w:pgMar w:top="1702" w:right="1417" w:bottom="1134" w:left="1417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8D" w:rsidRDefault="00871D8D" w:rsidP="00871D8D">
      <w:pPr>
        <w:spacing w:after="0" w:line="240" w:lineRule="auto"/>
      </w:pPr>
      <w:r>
        <w:separator/>
      </w:r>
    </w:p>
  </w:endnote>
  <w:endnote w:type="continuationSeparator" w:id="0">
    <w:p w:rsidR="00871D8D" w:rsidRDefault="00871D8D" w:rsidP="0087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04" w:rsidRPr="006B0B6D" w:rsidRDefault="008E7604" w:rsidP="008E7604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Pr="006B0B6D">
      <w:rPr>
        <w:rFonts w:ascii="Arial" w:hAnsi="Arial" w:cs="Arial"/>
        <w:color w:val="7F7F7F" w:themeColor="text1" w:themeTint="80"/>
        <w:sz w:val="20"/>
        <w:szCs w:val="20"/>
      </w:rPr>
      <w:tab/>
    </w:r>
    <w:r>
      <w:rPr>
        <w:rFonts w:ascii="Arial" w:hAnsi="Arial" w:cs="Arial"/>
        <w:color w:val="7F7F7F" w:themeColor="text1" w:themeTint="80"/>
        <w:sz w:val="20"/>
        <w:szCs w:val="20"/>
      </w:rPr>
      <w:t>2</w:t>
    </w:r>
  </w:p>
  <w:p w:rsidR="008E7604" w:rsidRDefault="008E76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04" w:rsidRDefault="008E7604" w:rsidP="00871D8D">
    <w:pPr>
      <w:pStyle w:val="Fuzeile"/>
      <w:rPr>
        <w:rFonts w:ascii="Arial" w:hAnsi="Arial" w:cs="Arial"/>
        <w:sz w:val="20"/>
        <w:szCs w:val="20"/>
      </w:rPr>
    </w:pPr>
  </w:p>
  <w:p w:rsidR="008E7604" w:rsidRPr="006B0B6D" w:rsidRDefault="008E7604" w:rsidP="00871D8D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Pr="006B0B6D">
      <w:rPr>
        <w:rFonts w:ascii="Arial" w:hAnsi="Arial" w:cs="Arial"/>
        <w:color w:val="7F7F7F" w:themeColor="text1" w:themeTint="80"/>
        <w:sz w:val="20"/>
        <w:szCs w:val="20"/>
      </w:rPr>
      <w:tab/>
    </w:r>
    <w:r>
      <w:rPr>
        <w:rFonts w:ascii="Arial" w:hAnsi="Arial" w:cs="Arial"/>
        <w:color w:val="7F7F7F" w:themeColor="text1" w:themeTint="80"/>
        <w:sz w:val="20"/>
        <w:szCs w:val="20"/>
      </w:rPr>
      <w:t>1</w:t>
    </w:r>
  </w:p>
  <w:p w:rsidR="008E7604" w:rsidRDefault="008E760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04" w:rsidRDefault="008E7604" w:rsidP="00871D8D">
    <w:pPr>
      <w:pStyle w:val="Fuzeile"/>
      <w:rPr>
        <w:rFonts w:ascii="Arial" w:hAnsi="Arial" w:cs="Arial"/>
        <w:sz w:val="20"/>
        <w:szCs w:val="20"/>
      </w:rPr>
    </w:pPr>
  </w:p>
  <w:p w:rsidR="008E7604" w:rsidRPr="006B0B6D" w:rsidRDefault="008E7604" w:rsidP="00871D8D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Pr="006B0B6D">
      <w:rPr>
        <w:rFonts w:ascii="Arial" w:hAnsi="Arial" w:cs="Arial"/>
        <w:color w:val="7F7F7F" w:themeColor="text1" w:themeTint="80"/>
        <w:sz w:val="20"/>
        <w:szCs w:val="20"/>
      </w:rPr>
      <w:tab/>
    </w:r>
    <w:r>
      <w:rPr>
        <w:rFonts w:ascii="Arial" w:hAnsi="Arial" w:cs="Arial"/>
        <w:color w:val="7F7F7F" w:themeColor="text1" w:themeTint="80"/>
        <w:sz w:val="20"/>
        <w:szCs w:val="20"/>
      </w:rPr>
      <w:t>3</w:t>
    </w:r>
  </w:p>
  <w:p w:rsidR="008E7604" w:rsidRDefault="008E76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8D" w:rsidRDefault="00871D8D" w:rsidP="00871D8D">
      <w:pPr>
        <w:spacing w:after="0" w:line="240" w:lineRule="auto"/>
      </w:pPr>
      <w:r>
        <w:separator/>
      </w:r>
    </w:p>
  </w:footnote>
  <w:footnote w:type="continuationSeparator" w:id="0">
    <w:p w:rsidR="00871D8D" w:rsidRDefault="00871D8D" w:rsidP="0087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04" w:rsidRDefault="008E7604" w:rsidP="008E7604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990B8C" wp14:editId="495CC802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21" name="Gerade Verbindung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71DFE1" wp14:editId="36A66479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604" w:rsidRPr="006B0B6D" w:rsidRDefault="008E7604" w:rsidP="008E7604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style="position:absolute;margin-left:-29.45pt;margin-top:3.2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" filled="f" stroked="f" strokeweight=".5pt">
              <v:textbox>
                <w:txbxContent>
                  <w:p w:rsidR="008E7604" w:rsidRPr="006B0B6D" w:rsidRDefault="008E7604" w:rsidP="008E7604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28695677" wp14:editId="6C26EB45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23" name="Grafik 2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7604" w:rsidRDefault="008E76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04" w:rsidRDefault="008E7604" w:rsidP="008E7604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1CA051" wp14:editId="613F0CA1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46816" wp14:editId="51A9E789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604" w:rsidRPr="006B0B6D" w:rsidRDefault="008E7604" w:rsidP="008E7604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29.45pt;margin-top:3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GfEfVH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8E7604" w:rsidRPr="006B0B6D" w:rsidRDefault="008E7604" w:rsidP="008E7604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E2460E9" wp14:editId="54A6CB4C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7604" w:rsidRDefault="008E76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8D"/>
    <w:rsid w:val="00871D8D"/>
    <w:rsid w:val="008E7604"/>
    <w:rsid w:val="00B63E51"/>
    <w:rsid w:val="00E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871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D8D"/>
  </w:style>
  <w:style w:type="paragraph" w:styleId="Fuzeile">
    <w:name w:val="footer"/>
    <w:basedOn w:val="Standard"/>
    <w:link w:val="FuzeileZchn"/>
    <w:uiPriority w:val="99"/>
    <w:unhideWhenUsed/>
    <w:rsid w:val="00871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D8D"/>
  </w:style>
  <w:style w:type="character" w:styleId="Hyperlink">
    <w:name w:val="Hyperlink"/>
    <w:basedOn w:val="Absatz-Standardschriftart"/>
    <w:uiPriority w:val="99"/>
    <w:unhideWhenUsed/>
    <w:rsid w:val="00871D8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871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D8D"/>
  </w:style>
  <w:style w:type="paragraph" w:styleId="Fuzeile">
    <w:name w:val="footer"/>
    <w:basedOn w:val="Standard"/>
    <w:link w:val="FuzeileZchn"/>
    <w:uiPriority w:val="99"/>
    <w:unhideWhenUsed/>
    <w:rsid w:val="00871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D8D"/>
  </w:style>
  <w:style w:type="character" w:styleId="Hyperlink">
    <w:name w:val="Hyperlink"/>
    <w:basedOn w:val="Absatz-Standardschriftart"/>
    <w:uiPriority w:val="99"/>
    <w:unhideWhenUsed/>
    <w:rsid w:val="00871D8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1</cp:revision>
  <dcterms:created xsi:type="dcterms:W3CDTF">2022-08-08T13:24:00Z</dcterms:created>
  <dcterms:modified xsi:type="dcterms:W3CDTF">2022-08-08T13:47:00Z</dcterms:modified>
</cp:coreProperties>
</file>